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RD-26-850-lē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1E6F7C23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82.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5A49E3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A49E3" w:rsidRPr="009206E6" w:rsidP="00E33159" w14:paraId="6F0F5E74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5A49E3" w14:paraId="2583570B" w14:textId="31FC156C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valstspilsētas pašvaldības 2025.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gada pārskata apstiprināšanu</w:t>
      </w:r>
    </w:p>
    <w:p w:rsidR="0050521A" w:rsidP="005A49E3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A49E3" w:rsidP="005A49E3" w14:paraId="3AE83DE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6726B" w:rsidRPr="00360152" w:rsidP="00AF0840" w14:paraId="46C7E134" w14:textId="4D7126C1">
      <w:pPr>
        <w:pStyle w:val="BodyText"/>
        <w:spacing w:after="0"/>
        <w:ind w:firstLine="720"/>
        <w:jc w:val="both"/>
        <w:rPr>
          <w:noProof/>
          <w:sz w:val="26"/>
          <w:szCs w:val="26"/>
          <w:lang w:val="lv-LV"/>
        </w:rPr>
      </w:pPr>
      <w:r w:rsidRPr="00360152">
        <w:rPr>
          <w:noProof/>
          <w:sz w:val="26"/>
          <w:szCs w:val="26"/>
          <w:lang w:val="lv-LV"/>
        </w:rPr>
        <w:t>Pamatojoties uz</w:t>
      </w:r>
      <w:r w:rsidRPr="00360152">
        <w:rPr>
          <w:noProof/>
          <w:sz w:val="26"/>
          <w:szCs w:val="26"/>
          <w:lang w:val="lv-LV" w:eastAsia="lv-LV"/>
        </w:rPr>
        <w:t xml:space="preserve"> Pašvaldību </w:t>
      </w:r>
      <w:r w:rsidRPr="00360152">
        <w:rPr>
          <w:noProof/>
          <w:sz w:val="26"/>
          <w:szCs w:val="26"/>
          <w:lang w:val="lv-LV"/>
        </w:rPr>
        <w:t xml:space="preserve">likuma 10. panta pirmās daļas 2. punktu, Ministru kabineta </w:t>
      </w:r>
      <w:r>
        <w:rPr>
          <w:noProof/>
          <w:sz w:val="26"/>
          <w:szCs w:val="26"/>
          <w:lang w:val="lv-LV"/>
        </w:rPr>
        <w:t>01.07.</w:t>
      </w:r>
      <w:r w:rsidRPr="00360152">
        <w:rPr>
          <w:iCs/>
          <w:noProof/>
          <w:sz w:val="26"/>
          <w:szCs w:val="26"/>
          <w:lang w:val="lv-LV"/>
        </w:rPr>
        <w:t>202</w:t>
      </w:r>
      <w:r>
        <w:rPr>
          <w:iCs/>
          <w:noProof/>
          <w:sz w:val="26"/>
          <w:szCs w:val="26"/>
          <w:lang w:val="lv-LV"/>
        </w:rPr>
        <w:t>5</w:t>
      </w:r>
      <w:r w:rsidRPr="00360152">
        <w:rPr>
          <w:iCs/>
          <w:noProof/>
          <w:sz w:val="26"/>
          <w:szCs w:val="26"/>
          <w:lang w:val="lv-LV"/>
        </w:rPr>
        <w:t>. noteikumi</w:t>
      </w:r>
      <w:r>
        <w:rPr>
          <w:iCs/>
          <w:noProof/>
          <w:sz w:val="26"/>
          <w:szCs w:val="26"/>
          <w:lang w:val="lv-LV"/>
        </w:rPr>
        <w:t>em</w:t>
      </w:r>
      <w:r w:rsidRPr="00360152">
        <w:rPr>
          <w:iCs/>
          <w:noProof/>
          <w:sz w:val="26"/>
          <w:szCs w:val="26"/>
          <w:lang w:val="lv-LV"/>
        </w:rPr>
        <w:t xml:space="preserve"> Nr.</w:t>
      </w:r>
      <w:r>
        <w:rPr>
          <w:iCs/>
          <w:noProof/>
          <w:sz w:val="26"/>
          <w:szCs w:val="26"/>
          <w:lang w:val="lv-LV"/>
        </w:rPr>
        <w:t> 400</w:t>
      </w:r>
      <w:r w:rsidRPr="00360152">
        <w:rPr>
          <w:noProof/>
          <w:sz w:val="26"/>
          <w:szCs w:val="26"/>
          <w:lang w:val="lv-LV"/>
        </w:rPr>
        <w:t xml:space="preserve"> “Gada pārskata sagatavošanas kārtība” un ņemot vērā “PricewaterhouseCoopers SIA” neatkarīgu revidentu ziņojumu par Rīgas valstspilsētas pašvaldības 202</w:t>
      </w:r>
      <w:r>
        <w:rPr>
          <w:noProof/>
          <w:sz w:val="26"/>
          <w:szCs w:val="26"/>
          <w:lang w:val="lv-LV"/>
        </w:rPr>
        <w:t>5</w:t>
      </w:r>
      <w:r w:rsidRPr="00360152">
        <w:rPr>
          <w:noProof/>
          <w:sz w:val="26"/>
          <w:szCs w:val="26"/>
          <w:lang w:val="lv-LV"/>
        </w:rPr>
        <w:t>.</w:t>
      </w:r>
      <w:r w:rsidRPr="00360152">
        <w:rPr>
          <w:noProof/>
          <w:sz w:val="26"/>
          <w:szCs w:val="26"/>
          <w:lang w:val="lv-LV"/>
        </w:rPr>
        <w:t xml:space="preserve"> gada pārskatu, </w:t>
      </w:r>
      <w:r w:rsidRPr="00360152">
        <w:rPr>
          <w:noProof/>
          <w:sz w:val="26"/>
          <w:szCs w:val="26"/>
          <w:lang w:val="lv-LV" w:eastAsia="lv-LV"/>
        </w:rPr>
        <w:t>Rīgas dome</w:t>
      </w:r>
      <w:r w:rsidRPr="00360152">
        <w:rPr>
          <w:noProof/>
          <w:sz w:val="26"/>
          <w:szCs w:val="26"/>
          <w:lang w:val="lv-LV"/>
        </w:rPr>
        <w:t xml:space="preserve"> nolemj:</w:t>
      </w:r>
    </w:p>
    <w:p w:rsidR="0036726B" w:rsidRPr="00857D80" w:rsidP="00AF0840" w14:paraId="7D17554A" w14:textId="77777777">
      <w:pPr>
        <w:pStyle w:val="BodyText"/>
        <w:spacing w:after="0"/>
        <w:ind w:firstLine="720"/>
        <w:jc w:val="both"/>
        <w:rPr>
          <w:noProof/>
          <w:sz w:val="26"/>
          <w:szCs w:val="26"/>
          <w:lang w:val="lv-LV"/>
        </w:rPr>
      </w:pPr>
    </w:p>
    <w:p w:rsidR="0036726B" w:rsidRPr="00857D80" w:rsidP="00AF0840" w14:paraId="032FEA14" w14:textId="77777777">
      <w:pPr>
        <w:pStyle w:val="BodyText"/>
        <w:spacing w:after="0"/>
        <w:ind w:firstLine="720"/>
        <w:jc w:val="both"/>
        <w:rPr>
          <w:noProof/>
          <w:sz w:val="26"/>
          <w:szCs w:val="26"/>
          <w:lang w:val="lv-LV"/>
        </w:rPr>
      </w:pPr>
      <w:r w:rsidRPr="00857D80">
        <w:rPr>
          <w:noProof/>
          <w:sz w:val="26"/>
          <w:szCs w:val="26"/>
          <w:lang w:val="lv-LV"/>
        </w:rPr>
        <w:t>Apstiprināt Rīgas valstspilsētas pašvaldības 202</w:t>
      </w:r>
      <w:r>
        <w:rPr>
          <w:noProof/>
          <w:sz w:val="26"/>
          <w:szCs w:val="26"/>
          <w:lang w:val="lv-LV"/>
        </w:rPr>
        <w:t>5</w:t>
      </w:r>
      <w:r w:rsidRPr="00857D80">
        <w:rPr>
          <w:noProof/>
          <w:sz w:val="26"/>
          <w:szCs w:val="26"/>
          <w:lang w:val="lv-LV"/>
        </w:rPr>
        <w:t>. gada pārskatu.</w:t>
      </w:r>
    </w:p>
    <w:p w:rsidR="001A51A6" w:rsidRPr="009206E6" w:rsidP="00AF0840" w14:paraId="2807BBE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36726B" w14:paraId="6C374837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9206E6" w:rsidP="0036726B" w14:paraId="1FDA5E51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33007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35F9FB58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2EF25B31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Rakstiņš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67026133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81BDA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2D2356"/>
    <w:rsid w:val="00300EB6"/>
    <w:rsid w:val="003016DA"/>
    <w:rsid w:val="003177A3"/>
    <w:rsid w:val="0033055C"/>
    <w:rsid w:val="00332869"/>
    <w:rsid w:val="00335203"/>
    <w:rsid w:val="00340C39"/>
    <w:rsid w:val="00342F44"/>
    <w:rsid w:val="00360152"/>
    <w:rsid w:val="00361984"/>
    <w:rsid w:val="0036726B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455F"/>
    <w:rsid w:val="00593495"/>
    <w:rsid w:val="005A49E3"/>
    <w:rsid w:val="005A5190"/>
    <w:rsid w:val="005B17C3"/>
    <w:rsid w:val="005F19A7"/>
    <w:rsid w:val="005F431D"/>
    <w:rsid w:val="005F4A17"/>
    <w:rsid w:val="00620FFD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E51D7"/>
    <w:rsid w:val="006F4E04"/>
    <w:rsid w:val="00702070"/>
    <w:rsid w:val="007113AE"/>
    <w:rsid w:val="00711605"/>
    <w:rsid w:val="007312E5"/>
    <w:rsid w:val="0075016C"/>
    <w:rsid w:val="007577D6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57D80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570F1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0840"/>
    <w:rsid w:val="00AF3194"/>
    <w:rsid w:val="00B05B3A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0737A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B244A"/>
    <w:rsid w:val="00CD4ACD"/>
    <w:rsid w:val="00CE16CA"/>
    <w:rsid w:val="00CF5869"/>
    <w:rsid w:val="00CF6E8F"/>
    <w:rsid w:val="00D02941"/>
    <w:rsid w:val="00D05E08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33007"/>
    <w:rsid w:val="00E33159"/>
    <w:rsid w:val="00E37C8D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unhideWhenUsed/>
    <w:rsid w:val="0036726B"/>
    <w:pPr>
      <w:spacing w:after="120"/>
    </w:pPr>
  </w:style>
  <w:style w:type="character" w:customStyle="1" w:styleId="PamattekstsRakstz">
    <w:name w:val="Pamatteksts Rakstz."/>
    <w:basedOn w:val="DefaultParagraphFont"/>
    <w:link w:val="BodyText"/>
    <w:rsid w:val="0036726B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5A49E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2026-06-11T09:11:00Z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