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B7610E" w:rsidP="00B7610E" w14:paraId="0504D665" w14:textId="77777777">
      <w:pPr>
        <w:spacing w:before="10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1pt;height:56.8pt">
            <v:imagedata r:id="rId5" r:href="rId6" o:title=""/>
          </v:shape>
        </w:pict>
      </w:r>
    </w:p>
    <w:p w:rsidR="00B7610E" w:rsidRPr="00F11F2F" w:rsidP="00B7610E" w14:paraId="25A1961E" w14:textId="77777777">
      <w:pPr>
        <w:jc w:val="center"/>
        <w:rPr>
          <w:sz w:val="6"/>
          <w:szCs w:val="6"/>
        </w:rPr>
      </w:pPr>
    </w:p>
    <w:p w:rsidR="00B7610E" w:rsidP="00B7610E" w14:paraId="4308C3EE" w14:textId="77777777">
      <w:pPr>
        <w:pStyle w:val="Caption"/>
        <w:rPr>
          <w:sz w:val="36"/>
          <w:szCs w:val="36"/>
        </w:rPr>
      </w:pPr>
      <w:r>
        <w:rPr>
          <w:sz w:val="36"/>
          <w:szCs w:val="36"/>
        </w:rPr>
        <w:t>RĪGAS VALSTSPILSĒTAS PAŠVALDĪBAS</w:t>
      </w:r>
    </w:p>
    <w:p w:rsidR="00B7610E" w:rsidP="00B7610E" w14:paraId="425162CB" w14:textId="77777777">
      <w:pPr>
        <w:pStyle w:val="Caption"/>
        <w:rPr>
          <w:sz w:val="36"/>
          <w:szCs w:val="36"/>
        </w:rPr>
      </w:pPr>
      <w:r>
        <w:rPr>
          <w:sz w:val="36"/>
          <w:szCs w:val="36"/>
        </w:rPr>
        <w:t xml:space="preserve"> FINANŠU DEPARTAMENTS</w:t>
      </w:r>
    </w:p>
    <w:p w:rsidR="00B7610E" w:rsidRPr="00F11F2F" w:rsidP="00B7610E" w14:paraId="4747DDB6" w14:textId="77777777">
      <w:pPr>
        <w:jc w:val="center"/>
        <w:rPr>
          <w:sz w:val="10"/>
          <w:szCs w:val="10"/>
        </w:rPr>
      </w:pPr>
    </w:p>
    <w:p w:rsidR="00B7610E" w:rsidRPr="00634108" w:rsidP="00B7610E" w14:paraId="2B117266" w14:textId="77777777">
      <w:pPr>
        <w:tabs>
          <w:tab w:val="left" w:pos="3960"/>
        </w:tabs>
        <w:jc w:val="center"/>
      </w:pPr>
      <w:r>
        <w:t>Kungu iela 7/9, Rīga, LV-1050, tālrunis 67026134, 67026133, e-pasts: fd@riga.lv</w:t>
      </w:r>
    </w:p>
    <w:p w:rsidR="00E04254" w14:paraId="67BA6C9A" w14:textId="77777777">
      <w:pPr>
        <w:pStyle w:val="Title"/>
        <w:rPr>
          <w:sz w:val="28"/>
          <w:szCs w:val="28"/>
        </w:rPr>
      </w:pPr>
    </w:p>
    <w:p w:rsidR="003A2A4A" w:rsidP="003A2A4A" w14:paraId="12F8D69F" w14:textId="77777777">
      <w:pPr>
        <w:spacing w:line="360" w:lineRule="auto"/>
        <w:jc w:val="center"/>
        <w:rPr>
          <w:b/>
          <w:bCs/>
        </w:rPr>
      </w:pPr>
      <w:r w:rsidRPr="004B4AA8">
        <w:rPr>
          <w:b/>
          <w:bCs/>
        </w:rPr>
        <w:t>VADĪBAS ZIŅOJUMS</w:t>
      </w:r>
    </w:p>
    <w:p w:rsidR="00986040" w:rsidP="003A2A4A" w14:paraId="74615F0F" w14:textId="77777777">
      <w:pPr>
        <w:spacing w:line="360" w:lineRule="auto"/>
        <w:jc w:val="center"/>
        <w:rPr>
          <w:color w:val="000000"/>
          <w:sz w:val="26"/>
          <w:szCs w:val="26"/>
          <w:lang w:eastAsia="lv-LV"/>
        </w:rPr>
      </w:pPr>
    </w:p>
    <w:p w:rsidR="003A2A4A" w:rsidP="003A2A4A" w14:paraId="6F4E4C47" w14:textId="462E2C2C">
      <w:pPr>
        <w:spacing w:line="360" w:lineRule="auto"/>
        <w:jc w:val="center"/>
        <w:rPr>
          <w:color w:val="000000"/>
          <w:sz w:val="26"/>
          <w:szCs w:val="26"/>
          <w:lang w:eastAsia="lv-LV"/>
        </w:rPr>
      </w:pPr>
      <w:r w:rsidRPr="00172ECB">
        <w:rPr>
          <w:color w:val="000000"/>
          <w:sz w:val="26"/>
          <w:szCs w:val="26"/>
          <w:lang w:eastAsia="lv-LV"/>
        </w:rPr>
        <w:t>Rīgā</w:t>
      </w:r>
    </w:p>
    <w:p w:rsidR="003A2A4A" w:rsidP="003A2A4A" w14:paraId="29D13AAD" w14:textId="77777777">
      <w:pPr>
        <w:spacing w:line="360" w:lineRule="auto"/>
        <w:jc w:val="center"/>
        <w:rPr>
          <w:color w:val="000000"/>
          <w:sz w:val="26"/>
          <w:szCs w:val="26"/>
          <w:lang w:eastAsia="lv-LV"/>
        </w:rPr>
      </w:pPr>
    </w:p>
    <w:tbl>
      <w:tblPr>
        <w:tblStyle w:val="TableNormal1"/>
        <w:tblW w:w="25148" w:type="dxa"/>
        <w:tblInd w:w="111" w:type="dxa"/>
        <w:tblLayout w:type="fixed"/>
        <w:tblLook w:val="01E0"/>
      </w:tblPr>
      <w:tblGrid>
        <w:gridCol w:w="5112"/>
        <w:gridCol w:w="5112"/>
        <w:gridCol w:w="5112"/>
        <w:gridCol w:w="5112"/>
        <w:gridCol w:w="4700"/>
      </w:tblGrid>
      <w:tr w14:paraId="600128C8" w14:textId="77777777" w:rsidTr="00DA3021">
        <w:tblPrEx>
          <w:tblW w:w="25148" w:type="dxa"/>
          <w:tblInd w:w="111" w:type="dxa"/>
          <w:tblLayout w:type="fixed"/>
          <w:tblLook w:val="01E0"/>
        </w:tblPrEx>
        <w:trPr>
          <w:trHeight w:val="681"/>
        </w:trPr>
        <w:tc>
          <w:tcPr>
            <w:tcW w:w="5112" w:type="dxa"/>
          </w:tcPr>
          <w:p w:rsidR="003A2A4A" w:rsidRPr="00F54070" w:rsidP="00DA3021" w14:paraId="5AC4D47D" w14:textId="77777777">
            <w:pPr>
              <w:pStyle w:val="TableParagraph"/>
              <w:ind w:right="2495"/>
              <w:jc w:val="left"/>
              <w:rPr>
                <w:i/>
                <w:sz w:val="24"/>
                <w:szCs w:val="24"/>
                <w:u w:val="single"/>
              </w:rPr>
            </w:pPr>
            <w:r w:rsidRPr="00F54070">
              <w:rPr>
                <w:i/>
                <w:sz w:val="24"/>
                <w:szCs w:val="24"/>
              </w:rPr>
              <w:t>Datums skatāms laika zīmogā</w:t>
            </w:r>
          </w:p>
          <w:p w:rsidR="003A2A4A" w:rsidP="00DA3021" w14:paraId="4C18B0DA" w14:textId="77777777">
            <w:pPr>
              <w:pStyle w:val="TableParagraph"/>
              <w:tabs>
                <w:tab w:val="left" w:pos="2532"/>
              </w:tabs>
              <w:spacing w:before="1" w:line="210" w:lineRule="exact"/>
              <w:ind w:right="2422"/>
              <w:rPr>
                <w:i/>
                <w:sz w:val="20"/>
                <w:u w:val="single"/>
              </w:rPr>
            </w:pPr>
            <w:r>
              <w:rPr>
                <w:i/>
                <w:w w:val="99"/>
                <w:sz w:val="20"/>
                <w:u w:val="single"/>
              </w:rPr>
              <w:t xml:space="preserve"> </w:t>
            </w:r>
            <w:r>
              <w:rPr>
                <w:i/>
                <w:spacing w:val="22"/>
                <w:sz w:val="20"/>
                <w:u w:val="single"/>
              </w:rPr>
              <w:t xml:space="preserve"> </w:t>
            </w:r>
            <w:r>
              <w:rPr>
                <w:i/>
                <w:sz w:val="20"/>
                <w:u w:val="single"/>
              </w:rPr>
              <w:tab/>
            </w:r>
          </w:p>
        </w:tc>
        <w:tc>
          <w:tcPr>
            <w:tcW w:w="5112" w:type="dxa"/>
          </w:tcPr>
          <w:p w:rsidR="003A2A4A" w:rsidP="00DA3021" w14:paraId="6A45752F" w14:textId="77777777">
            <w:pPr>
              <w:pStyle w:val="TableParagraph"/>
              <w:tabs>
                <w:tab w:val="left" w:pos="2532"/>
              </w:tabs>
              <w:spacing w:before="1" w:line="210" w:lineRule="exact"/>
              <w:ind w:right="794"/>
              <w:jc w:val="right"/>
              <w:rPr>
                <w:i/>
                <w:sz w:val="20"/>
              </w:rPr>
            </w:pPr>
            <w:r>
              <w:rPr>
                <w:sz w:val="24"/>
              </w:rPr>
              <w:t xml:space="preserve">                             </w:t>
            </w:r>
            <w:r w:rsidRPr="00A962B0">
              <w:rPr>
                <w:sz w:val="24"/>
              </w:rPr>
              <w:t xml:space="preserve">Nr. </w:t>
            </w:r>
            <w:r w:rsidRPr="00FB2983">
              <w:rPr>
                <w:sz w:val="24"/>
              </w:rPr>
              <w:t>202</w:t>
            </w:r>
            <w:r>
              <w:rPr>
                <w:sz w:val="24"/>
              </w:rPr>
              <w:t>6</w:t>
            </w:r>
            <w:r w:rsidRPr="00FB2983">
              <w:rPr>
                <w:sz w:val="24"/>
              </w:rPr>
              <w:t>-1/F.1500-19/101</w:t>
            </w:r>
          </w:p>
        </w:tc>
        <w:tc>
          <w:tcPr>
            <w:tcW w:w="5112" w:type="dxa"/>
          </w:tcPr>
          <w:p w:rsidR="003A2A4A" w:rsidP="00DA3021" w14:paraId="05AD6BB0" w14:textId="77777777">
            <w:pPr>
              <w:pStyle w:val="TableParagraph"/>
              <w:tabs>
                <w:tab w:val="left" w:pos="2532"/>
              </w:tabs>
              <w:spacing w:before="1" w:line="210" w:lineRule="exact"/>
              <w:ind w:right="2422"/>
              <w:jc w:val="right"/>
              <w:rPr>
                <w:i/>
                <w:sz w:val="20"/>
              </w:rPr>
            </w:pPr>
          </w:p>
        </w:tc>
        <w:tc>
          <w:tcPr>
            <w:tcW w:w="5112" w:type="dxa"/>
          </w:tcPr>
          <w:p w:rsidR="003A2A4A" w:rsidP="00DA3021" w14:paraId="6908E9B8" w14:textId="77777777">
            <w:pPr>
              <w:pStyle w:val="TableParagraph"/>
              <w:tabs>
                <w:tab w:val="left" w:pos="2532"/>
              </w:tabs>
              <w:spacing w:before="1" w:line="210" w:lineRule="exact"/>
              <w:ind w:right="2422"/>
              <w:rPr>
                <w:i/>
                <w:sz w:val="20"/>
              </w:rPr>
            </w:pPr>
          </w:p>
        </w:tc>
        <w:tc>
          <w:tcPr>
            <w:tcW w:w="4700" w:type="dxa"/>
          </w:tcPr>
          <w:p w:rsidR="003A2A4A" w:rsidRPr="001C0CAD" w:rsidP="00DA3021" w14:paraId="15FB2D2F" w14:textId="77777777">
            <w:pPr>
              <w:pStyle w:val="TableParagraph"/>
              <w:tabs>
                <w:tab w:val="left" w:pos="4384"/>
              </w:tabs>
              <w:spacing w:line="257" w:lineRule="exact"/>
              <w:rPr>
                <w:sz w:val="24"/>
              </w:rPr>
            </w:pPr>
            <w:r>
              <w:rPr>
                <w:sz w:val="24"/>
              </w:rPr>
              <w:t xml:space="preserve">                               </w:t>
            </w:r>
            <w:r w:rsidRPr="00A962B0">
              <w:rPr>
                <w:sz w:val="24"/>
              </w:rPr>
              <w:t xml:space="preserve">Nr. </w:t>
            </w:r>
          </w:p>
        </w:tc>
      </w:tr>
    </w:tbl>
    <w:p w:rsidR="003A2A4A" w:rsidP="003A2A4A" w14:paraId="27867027" w14:textId="77777777">
      <w:pPr>
        <w:spacing w:line="360" w:lineRule="auto"/>
        <w:rPr>
          <w:u w:val="single"/>
        </w:rPr>
      </w:pPr>
    </w:p>
    <w:p w:rsidR="003A2A4A" w:rsidRPr="00AB0EAC" w:rsidP="003A2A4A" w14:paraId="6B89466E" w14:textId="77777777">
      <w:pPr>
        <w:spacing w:line="360" w:lineRule="auto"/>
        <w:rPr>
          <w:u w:val="single"/>
        </w:rPr>
      </w:pPr>
      <w:r w:rsidRPr="00AB0EAC">
        <w:rPr>
          <w:u w:val="single"/>
        </w:rPr>
        <w:t xml:space="preserve">Vadības ziņojums </w:t>
      </w:r>
      <w:r>
        <w:rPr>
          <w:u w:val="single"/>
        </w:rPr>
        <w:t xml:space="preserve">par </w:t>
      </w:r>
      <w:r w:rsidRPr="00AB0EAC">
        <w:rPr>
          <w:u w:val="single"/>
        </w:rPr>
        <w:t xml:space="preserve">Rīgas </w:t>
      </w:r>
      <w:r w:rsidRPr="00AB0EAC">
        <w:rPr>
          <w:u w:val="single"/>
        </w:rPr>
        <w:t>valstspilsētas</w:t>
      </w:r>
      <w:r w:rsidRPr="00AB0EAC">
        <w:rPr>
          <w:u w:val="single"/>
        </w:rPr>
        <w:t xml:space="preserve"> pašvaldības 202</w:t>
      </w:r>
      <w:r>
        <w:rPr>
          <w:u w:val="single"/>
        </w:rPr>
        <w:t>5</w:t>
      </w:r>
      <w:r w:rsidRPr="00AB0EAC">
        <w:rPr>
          <w:u w:val="single"/>
        </w:rPr>
        <w:t>.gada pārskat</w:t>
      </w:r>
      <w:r>
        <w:rPr>
          <w:u w:val="single"/>
        </w:rPr>
        <w:t>u</w:t>
      </w:r>
    </w:p>
    <w:p w:rsidR="003A2A4A" w:rsidP="003A2A4A" w14:paraId="0C5FE7FE" w14:textId="77777777"/>
    <w:p w:rsidR="003A2A4A" w:rsidP="003A2A4A" w14:paraId="5653C2D4" w14:textId="77777777"/>
    <w:p w:rsidR="003A2A4A" w:rsidRPr="00E16503" w:rsidP="003A2A4A" w14:paraId="66662AC3" w14:textId="77777777">
      <w:pPr>
        <w:spacing w:line="360" w:lineRule="auto"/>
        <w:ind w:firstLine="720"/>
        <w:jc w:val="both"/>
      </w:pPr>
      <w:r w:rsidRPr="00E16503">
        <w:t xml:space="preserve">Rīgas </w:t>
      </w:r>
      <w:r w:rsidRPr="00E16503">
        <w:t>valstspilsētas</w:t>
      </w:r>
      <w:r w:rsidRPr="00E16503">
        <w:t xml:space="preserve"> pašvaldība pārskata gadā darbojās saskaņā ar Rīgas </w:t>
      </w:r>
      <w:r w:rsidRPr="00E16503">
        <w:t>valstspilsētas</w:t>
      </w:r>
      <w:r w:rsidRPr="00E16503">
        <w:t xml:space="preserve"> pašvaldības nolikumu, kas nosaka iedzīvotājiem pārskatāmu Rīgas </w:t>
      </w:r>
      <w:r w:rsidRPr="00E16503">
        <w:t>valstspilsētas</w:t>
      </w:r>
      <w:r w:rsidRPr="00E16503">
        <w:t xml:space="preserve"> pašvaldības pārvaldes organizāciju, lēmumu pieņemšanas kārtību, iedzīvotāju tiesības vietējā pārvaldē, kā arī citus pašvaldības darba organizācijas jautājumus ar mērķi tuvināt pārvaldi pašvaldības pakalpojumu saņēmējiem.</w:t>
      </w:r>
    </w:p>
    <w:p w:rsidR="003A2A4A" w:rsidP="003A2A4A" w14:paraId="78835C52" w14:textId="77777777">
      <w:pPr>
        <w:spacing w:line="360" w:lineRule="auto"/>
        <w:ind w:firstLine="720"/>
        <w:jc w:val="both"/>
      </w:pPr>
      <w:r w:rsidRPr="00E16503">
        <w:t xml:space="preserve">Rīgas </w:t>
      </w:r>
      <w:r w:rsidRPr="00E16503">
        <w:t>valstspilsētas</w:t>
      </w:r>
      <w:r w:rsidRPr="00E16503">
        <w:t xml:space="preserve"> pašvaldība pārskata gadā turpināja pildīt likumā “Par pašvaldībām” noteiktās pašvaldības autonomās un citas funkcijas, kā arī </w:t>
      </w:r>
      <w:r>
        <w:t>g</w:t>
      </w:r>
      <w:r w:rsidRPr="00E821F6">
        <w:t>alvaspilsētas funkcijas, kam ir dalīta atbildība starp valsti un pašvaldību</w:t>
      </w:r>
      <w:r>
        <w:t>.</w:t>
      </w:r>
    </w:p>
    <w:p w:rsidR="003A2A4A" w:rsidRPr="00E16503" w:rsidP="003A2A4A" w14:paraId="62799BB1" w14:textId="77777777">
      <w:pPr>
        <w:spacing w:line="360" w:lineRule="auto"/>
        <w:ind w:firstLine="720"/>
        <w:jc w:val="both"/>
      </w:pPr>
      <w:r w:rsidRPr="00E16503">
        <w:t xml:space="preserve">Rīgas </w:t>
      </w:r>
      <w:r w:rsidRPr="00E16503">
        <w:t>valstspilsētas</w:t>
      </w:r>
      <w:r w:rsidRPr="00E16503">
        <w:t xml:space="preserve"> pašvaldību 2025.gadā ietekmēja situācija tautsaimniecībā un finanšu jomā. 2025.gada pirmajos trīs ceturkšņos iekšzemes kopprodukts (IKP) salīdzināmajās cenās palielinājās par 1,7% pret attiecīgo iepriekšējā gada periodu (sezonāli un kalendāri nekoriģēti dati). Izaugsmi balstīja apstrādes rūpniecība, kā arī būvniecība, tirdzniecība un darījumi ar nekustamo īpašumu, savukārt samazinājums vērojams veselības aprūpē un lauksaimniecības, mežsaimniecības un zivsaimniecības nozarēs.</w:t>
      </w:r>
    </w:p>
    <w:p w:rsidR="003A2A4A" w:rsidRPr="00E16503" w:rsidP="003A2A4A" w14:paraId="6E56B056" w14:textId="77777777">
      <w:pPr>
        <w:spacing w:line="360" w:lineRule="auto"/>
        <w:ind w:firstLine="720"/>
        <w:jc w:val="both"/>
      </w:pPr>
      <w:r w:rsidRPr="00E16503">
        <w:t xml:space="preserve">Rīgas </w:t>
      </w:r>
      <w:r w:rsidRPr="00E16503">
        <w:t>valstspilsētas</w:t>
      </w:r>
      <w:r w:rsidRPr="00E16503">
        <w:t xml:space="preserve"> pašvaldības pamatbudžeta ieņēmumi 2025.gadā bija 1 477,1 milj. </w:t>
      </w:r>
      <w:r w:rsidRPr="00E16503">
        <w:rPr>
          <w:i/>
          <w:iCs/>
        </w:rPr>
        <w:t>euro</w:t>
      </w:r>
      <w:r w:rsidRPr="00E16503">
        <w:rPr>
          <w:i/>
          <w:iCs/>
        </w:rPr>
        <w:t>.</w:t>
      </w:r>
      <w:r w:rsidRPr="00E16503">
        <w:t xml:space="preserve"> Salīdzinot ar 2024.gadu, tie bija par 77,2 milj. </w:t>
      </w:r>
      <w:r w:rsidRPr="00E16503">
        <w:rPr>
          <w:i/>
          <w:iCs/>
        </w:rPr>
        <w:t>euro</w:t>
      </w:r>
      <w:r w:rsidRPr="00E16503">
        <w:t xml:space="preserve"> lielāki. Pret precizēto plānu tie bija par 1,8 milj</w:t>
      </w:r>
      <w:r w:rsidRPr="00E16503">
        <w:rPr>
          <w:i/>
          <w:iCs/>
        </w:rPr>
        <w:t xml:space="preserve">. </w:t>
      </w:r>
      <w:r w:rsidRPr="00E16503">
        <w:rPr>
          <w:i/>
          <w:iCs/>
        </w:rPr>
        <w:t>euro</w:t>
      </w:r>
      <w:r w:rsidRPr="00E16503">
        <w:t xml:space="preserve"> mazāki.</w:t>
      </w:r>
    </w:p>
    <w:p w:rsidR="003A2A4A" w:rsidRPr="00E16503" w:rsidP="003A2A4A" w14:paraId="0EB7C7AF" w14:textId="77777777">
      <w:pPr>
        <w:spacing w:line="360" w:lineRule="auto"/>
        <w:ind w:firstLine="720"/>
        <w:jc w:val="both"/>
      </w:pPr>
      <w:r w:rsidRPr="00E16503">
        <w:t xml:space="preserve">2025.gadā iedzīvotāju ienākuma nodokļa ieņēmumi bija 895,1 milj. </w:t>
      </w:r>
      <w:r w:rsidRPr="00E16503">
        <w:rPr>
          <w:i/>
          <w:iCs/>
        </w:rPr>
        <w:t>euro</w:t>
      </w:r>
      <w:r w:rsidRPr="00E16503">
        <w:t xml:space="preserve">, par 12,8 milj. </w:t>
      </w:r>
      <w:r w:rsidRPr="00E16503">
        <w:rPr>
          <w:i/>
          <w:iCs/>
        </w:rPr>
        <w:t>euro</w:t>
      </w:r>
      <w:r w:rsidRPr="00E16503">
        <w:t xml:space="preserve"> vairāk nekā 2024.gadā, izpilde 101,2% pret plānu. Nekustamā īpašuma nodokļa ieņēmumi 2025.gadā sasniedza 118,8 milj. </w:t>
      </w:r>
      <w:r w:rsidRPr="00E16503">
        <w:rPr>
          <w:i/>
          <w:iCs/>
        </w:rPr>
        <w:t>euro</w:t>
      </w:r>
      <w:r w:rsidRPr="00E16503">
        <w:t xml:space="preserve">, par 2,4 milj. </w:t>
      </w:r>
      <w:r w:rsidRPr="00E16503">
        <w:rPr>
          <w:i/>
          <w:iCs/>
        </w:rPr>
        <w:t>euro</w:t>
      </w:r>
      <w:r w:rsidRPr="00E16503">
        <w:t xml:space="preserve"> vairāk nekā iepriekšējā gadā, izpilde 102,0% pret plānu. Dabas resursu nodokļa ieņēmumi sasniedza 2,0 milj. </w:t>
      </w:r>
      <w:r w:rsidRPr="00E16503">
        <w:rPr>
          <w:i/>
          <w:iCs/>
        </w:rPr>
        <w:t>euro</w:t>
      </w:r>
      <w:r w:rsidRPr="00E16503">
        <w:t xml:space="preserve">, kas bija par 1,5 milj. </w:t>
      </w:r>
      <w:r w:rsidRPr="00E16503">
        <w:rPr>
          <w:i/>
          <w:iCs/>
        </w:rPr>
        <w:t>euro</w:t>
      </w:r>
      <w:r w:rsidRPr="00E16503">
        <w:t xml:space="preserve"> vairāk nekā 2024.gadā.</w:t>
      </w:r>
    </w:p>
    <w:p w:rsidR="003A2A4A" w:rsidRPr="00E16503" w:rsidP="003A2A4A" w14:paraId="3B74428A" w14:textId="77777777">
      <w:pPr>
        <w:spacing w:line="360" w:lineRule="auto"/>
        <w:ind w:firstLine="720"/>
        <w:jc w:val="both"/>
      </w:pPr>
      <w:r w:rsidRPr="00E16503">
        <w:t xml:space="preserve">Kopējie nodokļu ieņēmumi 2025.gadā sasniedza 1 016,6 milj. </w:t>
      </w:r>
      <w:r w:rsidRPr="00E16503">
        <w:rPr>
          <w:i/>
          <w:iCs/>
        </w:rPr>
        <w:t>euro</w:t>
      </w:r>
      <w:r w:rsidRPr="00E16503">
        <w:t xml:space="preserve">, par 16,8 milj. </w:t>
      </w:r>
      <w:r w:rsidRPr="00E16503">
        <w:rPr>
          <w:i/>
          <w:iCs/>
        </w:rPr>
        <w:t>euro</w:t>
      </w:r>
      <w:r w:rsidRPr="00E16503">
        <w:t xml:space="preserve"> vairāk nekā </w:t>
      </w:r>
      <w:r w:rsidRPr="00E16503">
        <w:t>iepriekšējā gadā, izpilde 101,4% pret plānu.</w:t>
      </w:r>
    </w:p>
    <w:p w:rsidR="003A2A4A" w:rsidRPr="00E16503" w:rsidP="003A2A4A" w14:paraId="76298A49" w14:textId="77777777">
      <w:pPr>
        <w:spacing w:line="360" w:lineRule="auto"/>
        <w:jc w:val="both"/>
      </w:pPr>
      <w:r w:rsidRPr="00E16503">
        <w:t>Nenodokļu</w:t>
      </w:r>
      <w:r w:rsidRPr="00E16503">
        <w:t xml:space="preserve"> ieņēmumi bija 35,9 milj. </w:t>
      </w:r>
      <w:r w:rsidRPr="00E16503">
        <w:rPr>
          <w:i/>
          <w:iCs/>
        </w:rPr>
        <w:t>euro</w:t>
      </w:r>
      <w:r w:rsidRPr="00E16503">
        <w:t xml:space="preserve">, par 6,3 milj. </w:t>
      </w:r>
      <w:r w:rsidRPr="00E16503">
        <w:rPr>
          <w:i/>
          <w:iCs/>
        </w:rPr>
        <w:t>euro</w:t>
      </w:r>
      <w:r w:rsidRPr="00E16503">
        <w:t xml:space="preserve"> vairāk nekā 2024.gadā, izpilde 135,7% pret plānu. Maksas pakalpojumi un citi pašu ieņēmumi bija 36,3 milj. </w:t>
      </w:r>
      <w:r w:rsidRPr="00E16503">
        <w:rPr>
          <w:i/>
          <w:iCs/>
        </w:rPr>
        <w:t>euro</w:t>
      </w:r>
      <w:r w:rsidRPr="00E16503">
        <w:t xml:space="preserve">, par 2,9 milj. </w:t>
      </w:r>
      <w:r w:rsidRPr="00E16503">
        <w:rPr>
          <w:i/>
          <w:iCs/>
        </w:rPr>
        <w:t>euro</w:t>
      </w:r>
      <w:r w:rsidRPr="00E16503">
        <w:t xml:space="preserve"> mazāk nekā gadu iepriekš, izpilde 97% pret plānu.</w:t>
      </w:r>
    </w:p>
    <w:p w:rsidR="003A2A4A" w:rsidRPr="00E16503" w:rsidP="003A2A4A" w14:paraId="32AB10C6" w14:textId="77777777">
      <w:pPr>
        <w:spacing w:line="360" w:lineRule="auto"/>
        <w:ind w:firstLine="720"/>
        <w:jc w:val="both"/>
      </w:pPr>
      <w:r w:rsidRPr="00E16503">
        <w:t xml:space="preserve">Valsts budžeta </w:t>
      </w:r>
      <w:r w:rsidRPr="00E16503">
        <w:t>transferti</w:t>
      </w:r>
      <w:r w:rsidRPr="00E16503">
        <w:t xml:space="preserve"> 2025.gadā sasniedza 374,1 milj. </w:t>
      </w:r>
      <w:r w:rsidRPr="00E16503">
        <w:rPr>
          <w:i/>
          <w:iCs/>
        </w:rPr>
        <w:t>euro</w:t>
      </w:r>
      <w:r w:rsidRPr="00E16503">
        <w:t xml:space="preserve">, par 58,1 milj. </w:t>
      </w:r>
      <w:r w:rsidRPr="00E16503">
        <w:rPr>
          <w:i/>
          <w:iCs/>
        </w:rPr>
        <w:t>euro</w:t>
      </w:r>
      <w:r w:rsidRPr="00E16503">
        <w:t xml:space="preserve"> vairāk nekā 2024.gadā, bet par 21,1 milj. </w:t>
      </w:r>
      <w:r w:rsidRPr="00E16503">
        <w:rPr>
          <w:i/>
          <w:iCs/>
        </w:rPr>
        <w:t>euro</w:t>
      </w:r>
      <w:r w:rsidRPr="00E16503">
        <w:t xml:space="preserve"> mazāk par plānoto. ES politiku instrumentu projektiem </w:t>
      </w:r>
      <w:r w:rsidRPr="00E16503">
        <w:t>transfertu</w:t>
      </w:r>
      <w:r w:rsidRPr="00E16503">
        <w:t xml:space="preserve"> izpilde bija </w:t>
      </w:r>
      <w:r>
        <w:t xml:space="preserve">81,5 </w:t>
      </w:r>
      <w:r>
        <w:t>milj</w:t>
      </w:r>
      <w:r>
        <w:t xml:space="preserve"> </w:t>
      </w:r>
      <w:r w:rsidRPr="002207D0">
        <w:rPr>
          <w:i/>
          <w:iCs/>
        </w:rPr>
        <w:t>euro</w:t>
      </w:r>
      <w:r>
        <w:t xml:space="preserve"> (</w:t>
      </w:r>
      <w:r w:rsidRPr="00E16503">
        <w:t>92,6%</w:t>
      </w:r>
      <w:r>
        <w:t xml:space="preserve"> no plānotā).</w:t>
      </w:r>
    </w:p>
    <w:p w:rsidR="003A2A4A" w:rsidRPr="00E16503" w:rsidP="003A2A4A" w14:paraId="67AF5850" w14:textId="77777777">
      <w:pPr>
        <w:spacing w:line="360" w:lineRule="auto"/>
        <w:ind w:firstLine="720"/>
        <w:jc w:val="both"/>
      </w:pPr>
      <w:r w:rsidRPr="00E16503">
        <w:t xml:space="preserve">Pašvaldības budžeta izdevumu daļā 2025.gadā lielākais izdevumu apjoms tika novirzīts izglītības jomai – 546,3 milj. </w:t>
      </w:r>
      <w:r w:rsidRPr="00E16503">
        <w:rPr>
          <w:i/>
          <w:iCs/>
        </w:rPr>
        <w:t>euro</w:t>
      </w:r>
      <w:r w:rsidRPr="00E16503">
        <w:t xml:space="preserve">, par 6,9 milj. </w:t>
      </w:r>
      <w:r w:rsidRPr="00E16503">
        <w:rPr>
          <w:i/>
          <w:iCs/>
        </w:rPr>
        <w:t>euro</w:t>
      </w:r>
      <w:r w:rsidRPr="00E16503">
        <w:t xml:space="preserve"> vairāk nekā 2024.gadā. Ekonomiskā darbība veidoja 411,5 milj. </w:t>
      </w:r>
      <w:r w:rsidRPr="00E16503">
        <w:rPr>
          <w:i/>
          <w:iCs/>
        </w:rPr>
        <w:t>euro</w:t>
      </w:r>
      <w:r w:rsidRPr="00E16503">
        <w:t xml:space="preserve">, par 98,0 milj. </w:t>
      </w:r>
      <w:r w:rsidRPr="00E16503">
        <w:rPr>
          <w:i/>
          <w:iCs/>
        </w:rPr>
        <w:t>euro</w:t>
      </w:r>
      <w:r w:rsidRPr="00E16503">
        <w:t xml:space="preserve"> vairāk nekā iepriekšējā gadā. Kapitālie izdevumi sasniedza 262,0 milj. </w:t>
      </w:r>
      <w:r w:rsidRPr="00E16503">
        <w:rPr>
          <w:i/>
          <w:iCs/>
        </w:rPr>
        <w:t>euro</w:t>
      </w:r>
      <w:r w:rsidRPr="00E16503">
        <w:t xml:space="preserve">, par 70,0 milj. </w:t>
      </w:r>
      <w:r w:rsidRPr="00E16503">
        <w:rPr>
          <w:i/>
          <w:iCs/>
        </w:rPr>
        <w:t>euro</w:t>
      </w:r>
      <w:r w:rsidRPr="00E16503">
        <w:t xml:space="preserve"> vairāk nekā 2024.gadā, izpilde 75,4% pret plānu.</w:t>
      </w:r>
    </w:p>
    <w:p w:rsidR="003A2A4A" w:rsidRPr="00E16503" w:rsidP="003A2A4A" w14:paraId="4CDBF3D7" w14:textId="77777777">
      <w:pPr>
        <w:spacing w:line="360" w:lineRule="auto"/>
        <w:ind w:firstLine="720"/>
        <w:jc w:val="both"/>
      </w:pPr>
      <w:r w:rsidRPr="00E16503">
        <w:t xml:space="preserve">2025.gadu pašvaldība noslēdza ar 68,3 milj. </w:t>
      </w:r>
      <w:r w:rsidRPr="00E16503">
        <w:rPr>
          <w:i/>
          <w:iCs/>
        </w:rPr>
        <w:t>euro</w:t>
      </w:r>
      <w:r w:rsidRPr="00E16503">
        <w:t xml:space="preserve"> pamatbudžeta deficītu. Salīdzinājumā ar iepriekšējiem gadiem pašvaldības </w:t>
      </w:r>
      <w:r>
        <w:t xml:space="preserve">finansējuma bilance (saņemtie – atmaksātie aizņēmumi) </w:t>
      </w:r>
      <w:r w:rsidRPr="00E16503">
        <w:t>bija ievērojami lielāk</w:t>
      </w:r>
      <w:r>
        <w:t>a</w:t>
      </w:r>
      <w:r w:rsidRPr="00E16503">
        <w:t xml:space="preserve">, sasniedzot 70,9 milj. </w:t>
      </w:r>
      <w:r w:rsidRPr="00E16503">
        <w:rPr>
          <w:i/>
          <w:iCs/>
        </w:rPr>
        <w:t>euro</w:t>
      </w:r>
      <w:r w:rsidRPr="00E16503">
        <w:t xml:space="preserve"> un pilnībā sedzot budžeta deficītu. Tā rezultāt</w:t>
      </w:r>
      <w:r>
        <w:t>ā</w:t>
      </w:r>
      <w:r w:rsidRPr="00E16503">
        <w:t xml:space="preserve"> pašvaldības pamatbudžeta naudas atlikums gada beigās sasniedza 127,</w:t>
      </w:r>
      <w:r>
        <w:t>5</w:t>
      </w:r>
      <w:r w:rsidRPr="00E16503">
        <w:t xml:space="preserve"> milj. </w:t>
      </w:r>
      <w:r w:rsidRPr="00E16503">
        <w:rPr>
          <w:i/>
          <w:iCs/>
        </w:rPr>
        <w:t>euro</w:t>
      </w:r>
      <w:r w:rsidRPr="00E16503">
        <w:t>, par 2,</w:t>
      </w:r>
      <w:r>
        <w:t>6</w:t>
      </w:r>
      <w:r w:rsidRPr="00E16503">
        <w:t xml:space="preserve"> milj. </w:t>
      </w:r>
      <w:r w:rsidRPr="00E16503">
        <w:rPr>
          <w:i/>
          <w:iCs/>
        </w:rPr>
        <w:t>euro</w:t>
      </w:r>
      <w:r w:rsidRPr="00E16503">
        <w:t xml:space="preserve"> vairāk nekā gada sākumā un ir pietiekams saistību izpildei turpmākajos gados.</w:t>
      </w:r>
    </w:p>
    <w:p w:rsidR="003A2A4A" w:rsidRPr="00E16503" w:rsidP="003A2A4A" w14:paraId="2D2665D5" w14:textId="77777777">
      <w:pPr>
        <w:spacing w:line="360" w:lineRule="auto"/>
        <w:ind w:firstLine="720"/>
        <w:jc w:val="both"/>
      </w:pPr>
      <w:r w:rsidRPr="00E16503">
        <w:t xml:space="preserve">Pārskata gadā Rīgas </w:t>
      </w:r>
      <w:r w:rsidRPr="00E16503">
        <w:t>valstspilsētas</w:t>
      </w:r>
      <w:r w:rsidRPr="00E16503">
        <w:t xml:space="preserve"> pašvaldības finanšu un budžeta politiku turpināja vērtēt starptautiskā kredītreitinga aģentūra „Standard &amp; </w:t>
      </w:r>
      <w:r w:rsidRPr="00E16503">
        <w:t>Poor’s</w:t>
      </w:r>
      <w:r w:rsidRPr="00E16503">
        <w:t xml:space="preserve">”. Izvērtējot pilsētas finanšu un budžeta situāciju, 2025.gada oktobrī aģentūra atstāja nemainīgu Rīgas pilsētai piešķirto reitingu “A” līmenī ar “stabilu” attīstības perspektīvu. Mainīgās ekonomiskās un finanšu vides apstākļos tas ir </w:t>
      </w:r>
      <w:r>
        <w:t xml:space="preserve">atzinīgs </w:t>
      </w:r>
      <w:r w:rsidRPr="00E16503">
        <w:t xml:space="preserve">vērtējums un apliecinājums, ka tiek turpināta sekmīga pašvaldības finanšu un budžeta politika. </w:t>
      </w:r>
    </w:p>
    <w:p w:rsidR="003A2A4A" w:rsidRPr="00E16503" w:rsidP="003A2A4A" w14:paraId="351D7758" w14:textId="77777777">
      <w:pPr>
        <w:spacing w:line="360" w:lineRule="auto"/>
        <w:ind w:firstLine="720"/>
        <w:jc w:val="both"/>
      </w:pPr>
      <w:r w:rsidRPr="00E16503">
        <w:t xml:space="preserve">Lielākie riski pašvaldības budžeta ieņēmumu daļā </w:t>
      </w:r>
      <w:r>
        <w:t xml:space="preserve">tuvākajos gados ir </w:t>
      </w:r>
      <w:r w:rsidRPr="00E16503">
        <w:t>saistīti ar  iespējamajām pašvaldību finanšu izlīdzināšanas sistēmas izmaiņām, kā arī kopējo I</w:t>
      </w:r>
      <w:r>
        <w:t xml:space="preserve">edzīvotāju ienākuma nodokļa (IIN) </w:t>
      </w:r>
      <w:r w:rsidRPr="00E16503">
        <w:t xml:space="preserve">ieņēmumu dinamiku makroekonomisko faktoru ietekmē. 2026.gadā, </w:t>
      </w:r>
      <w:r>
        <w:t xml:space="preserve">līdzīgi </w:t>
      </w:r>
      <w:r w:rsidRPr="00E16503">
        <w:t xml:space="preserve">kā iepriekšējos gados, valsts garantē IIN ieņēmumus 100% apmērā, taču </w:t>
      </w:r>
      <w:r w:rsidRPr="00E16503">
        <w:t>pārpilde</w:t>
      </w:r>
      <w:r w:rsidRPr="00E16503">
        <w:t xml:space="preserve"> tiks novirzīta pašvaldības saistību segšanai 2027.gadā. </w:t>
      </w:r>
    </w:p>
    <w:p w:rsidR="003A2A4A" w:rsidRPr="00E16503" w:rsidP="003A2A4A" w14:paraId="46783213" w14:textId="77777777">
      <w:pPr>
        <w:spacing w:line="360" w:lineRule="auto"/>
        <w:ind w:firstLine="720"/>
        <w:jc w:val="both"/>
      </w:pPr>
      <w:r w:rsidRPr="00E16503">
        <w:t xml:space="preserve">Izdevumu jomas lielākie riski joprojām ir kapitālo izdevumu projektu izpilde un tās ietekme uz naudas plūsmas </w:t>
      </w:r>
      <w:r w:rsidRPr="00E16503">
        <w:t>izlīdzinātību</w:t>
      </w:r>
      <w:r w:rsidRPr="00E16503">
        <w:t xml:space="preserve"> pa mēnešiem, kā arī ietekme uz noslēgto aizņēmumu  apguvi paredzētajos termiņos. </w:t>
      </w:r>
    </w:p>
    <w:p w:rsidR="003A2A4A" w:rsidRPr="00E16503" w:rsidP="003A2A4A" w14:paraId="0C25EB35" w14:textId="77777777">
      <w:pPr>
        <w:spacing w:line="360" w:lineRule="auto"/>
        <w:ind w:firstLine="720"/>
        <w:jc w:val="both"/>
        <w:rPr>
          <w:rStyle w:val="bzpyqfadein"/>
        </w:rPr>
      </w:pPr>
      <w:r w:rsidRPr="00E16503">
        <w:t xml:space="preserve">Nozīmīgs izaicinājums Rīgas </w:t>
      </w:r>
      <w:r w:rsidRPr="00E16503">
        <w:t>valstspilsētas</w:t>
      </w:r>
      <w:r w:rsidRPr="00E16503">
        <w:t xml:space="preserve"> pašvaldībai joprojām ir pilsētas satiksmes infrastruktūras atjaunošana, izmantojot finanšu piesaistes iespējas – Eiropas Savienības fondus un aizņēmumus. Valsts budžeta likumā 2026.gadam Rīgas </w:t>
      </w:r>
      <w:r w:rsidRPr="00E16503">
        <w:t>valstspilsētas</w:t>
      </w:r>
      <w:r w:rsidRPr="00E16503">
        <w:t xml:space="preserve"> pašvaldībai ir noteikta iespēja piesaistīt aizņēmumu 84,5 milj. </w:t>
      </w:r>
      <w:r w:rsidRPr="00E16503">
        <w:rPr>
          <w:i/>
          <w:iCs/>
        </w:rPr>
        <w:t>euro</w:t>
      </w:r>
      <w:r w:rsidRPr="00E16503">
        <w:t xml:space="preserve"> apjomā stratēģiskas nozīmes projekta "Vanšu tilta pārbūve" īstenošanai 2026.-2028.gados</w:t>
      </w:r>
      <w:r>
        <w:t xml:space="preserve">, </w:t>
      </w:r>
      <w:r w:rsidRPr="00093117">
        <w:t xml:space="preserve">ar nosacījumu, ka Rīgas </w:t>
      </w:r>
      <w:r w:rsidRPr="00093117">
        <w:t>valstspilsētas</w:t>
      </w:r>
      <w:r w:rsidRPr="00093117">
        <w:t xml:space="preserve"> pašvaldība atmaksā iepriekš saņemtos aizņēmumus 2026. gadā ne mazāk kā 6</w:t>
      </w:r>
      <w:r>
        <w:t>,</w:t>
      </w:r>
      <w:r w:rsidRPr="00093117">
        <w:t>7</w:t>
      </w:r>
      <w:r>
        <w:t xml:space="preserve"> milj. </w:t>
      </w:r>
      <w:r w:rsidRPr="00B97230">
        <w:rPr>
          <w:i/>
          <w:iCs/>
        </w:rPr>
        <w:t>euro</w:t>
      </w:r>
      <w:r w:rsidRPr="00093117">
        <w:t>, 2027. gadā ne mazāk kā 42</w:t>
      </w:r>
      <w:r>
        <w:t>,0 milj. </w:t>
      </w:r>
      <w:r w:rsidRPr="00B97230">
        <w:rPr>
          <w:i/>
          <w:iCs/>
        </w:rPr>
        <w:t>euro</w:t>
      </w:r>
      <w:r>
        <w:t xml:space="preserve"> </w:t>
      </w:r>
      <w:r w:rsidRPr="00093117">
        <w:t>un 2028. gadā ne mazāk kā 35</w:t>
      </w:r>
      <w:r>
        <w:t xml:space="preserve">, 8 milj. </w:t>
      </w:r>
      <w:r w:rsidRPr="00B97230">
        <w:rPr>
          <w:i/>
          <w:iCs/>
        </w:rPr>
        <w:t>euro</w:t>
      </w:r>
      <w:r>
        <w:t xml:space="preserve"> </w:t>
      </w:r>
      <w:r w:rsidRPr="00093117">
        <w:t>apmērā</w:t>
      </w:r>
      <w:r>
        <w:t xml:space="preserve">. </w:t>
      </w:r>
      <w:r w:rsidRPr="00E16503">
        <w:rPr>
          <w:rStyle w:val="bzpyqfadein"/>
        </w:rPr>
        <w:t>2025. gadā Rīgas pilsētā tika sasniegta relatīvi augsta ES projektu izpilde, apliecinot pilsētas spēju efektīvi īstenot ES projektus, un sadarbībā ar ministrijām tika panākta pozitīva virzība Rīgas potenciāla izmantošanā augstas gatavības projektu efektīvā īstenošanā.</w:t>
      </w:r>
    </w:p>
    <w:p w:rsidR="003A2A4A" w:rsidRPr="00BE6633" w:rsidP="003A2A4A" w14:paraId="25BCFDBD" w14:textId="77777777">
      <w:pPr>
        <w:spacing w:line="360" w:lineRule="auto"/>
        <w:ind w:firstLine="720"/>
        <w:jc w:val="both"/>
      </w:pPr>
      <w:r w:rsidRPr="00E16503">
        <w:t xml:space="preserve">Rīgas </w:t>
      </w:r>
      <w:r w:rsidRPr="00E16503">
        <w:t>valstspilsētas</w:t>
      </w:r>
      <w:r w:rsidRPr="00E16503">
        <w:t xml:space="preserve"> pašvaldība, tās struktūrvienības un padotībā esošās iestādes  pārskata gadā </w:t>
      </w:r>
      <w:r w:rsidRPr="00E16503">
        <w:t>īstenoja atbildīgu finanšu politiku, nodrošinot nepieciešamo finansējumu pašvaldības pamatfunkciju izpildei un pašvaldības parādsaistību segšanai, kā arī attīstības projektu īstenošanai.</w:t>
      </w:r>
    </w:p>
    <w:p w:rsidR="0083075C" w:rsidP="0083075C" w14:paraId="4BADE80B" w14:textId="77777777">
      <w:pPr>
        <w:pStyle w:val="BodyText"/>
        <w:ind w:left="0"/>
      </w:pPr>
    </w:p>
    <w:p w:rsidR="0083075C" w:rsidRPr="005A2734" w:rsidP="0083075C" w14:paraId="69ABD326" w14:textId="77777777">
      <w:pPr>
        <w:pStyle w:val="BodyText"/>
        <w:ind w:left="0"/>
        <w:rPr>
          <w:sz w:val="26"/>
        </w:rPr>
      </w:pPr>
    </w:p>
    <w:p w:rsidR="0083075C" w:rsidRPr="005A2734" w:rsidP="0083075C" w14:paraId="7FD03AE2" w14:textId="594F3BB2">
      <w:pPr>
        <w:textAlignment w:val="baseline"/>
        <w:rPr>
          <w:sz w:val="24"/>
          <w:szCs w:val="24"/>
        </w:rPr>
      </w:pPr>
      <w:r w:rsidRPr="005A2734">
        <w:rPr>
          <w:sz w:val="24"/>
          <w:szCs w:val="24"/>
        </w:rPr>
        <w:t xml:space="preserve">Departamenta direktors                                                               </w:t>
      </w:r>
      <w:r w:rsidR="0002644D">
        <w:rPr>
          <w:sz w:val="24"/>
          <w:szCs w:val="24"/>
        </w:rPr>
        <w:t xml:space="preserve">     </w:t>
      </w:r>
      <w:r w:rsidRPr="005A2734">
        <w:rPr>
          <w:sz w:val="24"/>
          <w:szCs w:val="24"/>
        </w:rPr>
        <w:t xml:space="preserve">                                     </w:t>
      </w:r>
      <w:r w:rsidRPr="005A2734">
        <w:rPr>
          <w:sz w:val="24"/>
          <w:szCs w:val="24"/>
        </w:rPr>
        <w:t>U.Rakstiņš</w:t>
      </w:r>
    </w:p>
    <w:p w:rsidR="0083075C" w:rsidRPr="005A2734" w:rsidP="0083075C" w14:paraId="726FE762" w14:textId="77777777">
      <w:pPr>
        <w:pStyle w:val="BodyText"/>
        <w:spacing w:before="2"/>
        <w:ind w:left="0"/>
        <w:rPr>
          <w:i/>
          <w:sz w:val="22"/>
        </w:rPr>
      </w:pPr>
    </w:p>
    <w:p w:rsidR="005C13A2" w:rsidP="0083075C" w14:paraId="32C902E2" w14:textId="77777777">
      <w:pPr>
        <w:tabs>
          <w:tab w:val="left" w:pos="1623"/>
          <w:tab w:val="left" w:pos="2823"/>
        </w:tabs>
        <w:ind w:left="302" w:right="7261"/>
        <w:rPr>
          <w:szCs w:val="24"/>
        </w:rPr>
      </w:pPr>
    </w:p>
    <w:p w:rsidR="00F5725A" w:rsidP="0083075C" w14:paraId="4994F219" w14:textId="77777777">
      <w:pPr>
        <w:tabs>
          <w:tab w:val="left" w:pos="1623"/>
          <w:tab w:val="left" w:pos="2823"/>
        </w:tabs>
        <w:ind w:left="302" w:right="7261"/>
        <w:rPr>
          <w:szCs w:val="24"/>
        </w:rPr>
      </w:pPr>
    </w:p>
    <w:p w:rsidR="00F5725A" w:rsidP="0083075C" w14:paraId="30B9D10A" w14:textId="77777777">
      <w:pPr>
        <w:tabs>
          <w:tab w:val="left" w:pos="1623"/>
          <w:tab w:val="left" w:pos="2823"/>
        </w:tabs>
        <w:ind w:left="302" w:right="7261"/>
        <w:rPr>
          <w:szCs w:val="24"/>
        </w:rPr>
      </w:pPr>
    </w:p>
    <w:p w:rsidR="005C13A2" w:rsidP="0083075C" w14:paraId="2A8C8B2B" w14:textId="77777777">
      <w:pPr>
        <w:tabs>
          <w:tab w:val="left" w:pos="1623"/>
          <w:tab w:val="left" w:pos="2823"/>
        </w:tabs>
        <w:ind w:left="302" w:right="7261"/>
        <w:rPr>
          <w:szCs w:val="24"/>
        </w:rPr>
      </w:pPr>
    </w:p>
    <w:p w:rsidR="005C13A2" w:rsidP="0083075C" w14:paraId="2E2103B4" w14:textId="77777777">
      <w:pPr>
        <w:tabs>
          <w:tab w:val="left" w:pos="1623"/>
          <w:tab w:val="left" w:pos="2823"/>
        </w:tabs>
        <w:ind w:left="302" w:right="7261"/>
        <w:rPr>
          <w:szCs w:val="24"/>
        </w:rPr>
      </w:pPr>
    </w:p>
    <w:p w:rsidR="0002644D" w:rsidRPr="00E90DCB" w:rsidP="0002644D" w14:paraId="41A3A9DE" w14:textId="77777777">
      <w:pPr>
        <w:rPr>
          <w:bCs/>
          <w:lang w:eastAsia="lv-LV"/>
        </w:rPr>
      </w:pPr>
      <w:r w:rsidRPr="00E90DCB">
        <w:rPr>
          <w:bCs/>
          <w:lang w:eastAsia="lv-LV"/>
        </w:rPr>
        <w:t>Roberts Remess, 67105308,</w:t>
      </w:r>
    </w:p>
    <w:p w:rsidR="0002644D" w:rsidRPr="00216795" w:rsidP="0002644D" w14:paraId="3EB87254" w14:textId="77777777">
      <w:r w:rsidRPr="00E90DCB">
        <w:rPr>
          <w:bCs/>
          <w:lang w:eastAsia="lv-LV"/>
        </w:rPr>
        <w:t>Roberts.Remess@riga.lv</w:t>
      </w:r>
    </w:p>
    <w:p w:rsidR="002636B5" w:rsidRPr="00742D5F" w:rsidP="0086032B" w14:paraId="6313FC14" w14:textId="77777777">
      <w:pPr>
        <w:pStyle w:val="BodyText"/>
        <w:tabs>
          <w:tab w:val="left" w:pos="3945"/>
        </w:tabs>
        <w:spacing w:before="5"/>
        <w:ind w:left="0"/>
        <w:rPr>
          <w:iCs/>
        </w:rPr>
      </w:pPr>
    </w:p>
    <w:p w:rsidR="006A412B" w:rsidRPr="005A2734" w14:paraId="2F77C461" w14:textId="77777777">
      <w:pPr>
        <w:pStyle w:val="BodyText"/>
        <w:ind w:left="0"/>
        <w:rPr>
          <w:sz w:val="26"/>
        </w:rPr>
      </w:pPr>
    </w:p>
    <w:p w:rsidR="00792194" w:rsidRPr="005A2734" w14:paraId="20B581A6" w14:textId="77777777">
      <w:pPr>
        <w:pStyle w:val="BodyText"/>
        <w:ind w:left="0"/>
        <w:rPr>
          <w:sz w:val="26"/>
        </w:rPr>
      </w:pPr>
    </w:p>
    <w:p w:rsidR="006A412B" w:rsidP="005C13A2" w14:paraId="4617171E" w14:textId="50D139E4">
      <w:pPr>
        <w:textAlignment w:val="baseline"/>
        <w:rPr>
          <w:sz w:val="24"/>
          <w:szCs w:val="24"/>
        </w:rPr>
      </w:pPr>
      <w:r w:rsidRPr="005A2734">
        <w:rPr>
          <w:sz w:val="24"/>
          <w:szCs w:val="24"/>
        </w:rPr>
        <w:t xml:space="preserve">    </w:t>
      </w:r>
    </w:p>
    <w:sectPr w:rsidSect="003B3604">
      <w:footerReference w:type="default" r:id="rId7"/>
      <w:footerReference w:type="first" r:id="rId8"/>
      <w:pgSz w:w="11910" w:h="16840" w:code="9"/>
      <w:pgMar w:top="1191" w:right="1077" w:bottom="1701" w:left="1077" w:header="0" w:footer="794"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6A412B" w14:paraId="159AE1BC" w14:textId="77777777">
    <w:pPr>
      <w:pStyle w:val="BodyText"/>
      <w:spacing w:line="14" w:lineRule="auto"/>
      <w:ind w:left="0"/>
      <w:rPr>
        <w:sz w:val="20"/>
      </w:rPr>
    </w:pPr>
    <w:r>
      <w:pict>
        <v:shapetype id="_x0000_t202" coordsize="21600,21600" o:spt="202" path="m,l,21600r21600,l21600,xe">
          <v:stroke joinstyle="miter"/>
          <v:path gradientshapeok="t" o:connecttype="rect"/>
        </v:shapetype>
        <v:shape id="_x0000_s2049" type="#_x0000_t202" style="width:407.45pt;height:15.3pt;margin-top:793.4pt;margin-left:84.1pt;mso-position-horizontal-relative:page;mso-position-vertical-relative:page;position:absolute;z-index:-251658240" filled="f" stroked="f">
          <v:textbox inset="0,0,0,0">
            <w:txbxContent>
              <w:p w:rsidR="006A412B" w14:paraId="44401132" w14:textId="77777777">
                <w:pPr>
                  <w:spacing w:before="10"/>
                  <w:ind w:left="20"/>
                  <w:rPr>
                    <w:sz w:val="20"/>
                  </w:rPr>
                </w:pPr>
              </w:p>
            </w:txbxContent>
          </v:textbox>
        </v:shape>
      </w:pict>
    </w:r>
    <w:r>
      <w:pict>
        <v:shape id="_x0000_s2050" type="#_x0000_t202" style="width:11pt;height:13.05pt;margin-top:793.4pt;margin-left:552.7pt;mso-position-horizontal-relative:page;mso-position-vertical-relative:page;position:absolute;z-index:-251657216" filled="f" stroked="f">
          <v:textbox inset="0,0,0,0">
            <w:txbxContent>
              <w:p w:rsidR="006A412B" w14:paraId="09B9F943" w14:textId="77777777">
                <w:pPr>
                  <w:spacing w:before="10"/>
                  <w:ind w:left="60"/>
                  <w:rPr>
                    <w:sz w:val="20"/>
                  </w:rPr>
                </w:pPr>
                <w:r>
                  <w:fldChar w:fldCharType="begin"/>
                </w:r>
                <w:r>
                  <w:rPr>
                    <w:w w:val="99"/>
                    <w:sz w:val="20"/>
                  </w:rPr>
                  <w:instrText xml:space="preserve"> PAGE </w:instrText>
                </w:r>
                <w:r>
                  <w:fldChar w:fldCharType="separate"/>
                </w:r>
                <w:r>
                  <w:t>6</w:t>
                </w:r>
                <w:r>
                  <w:fldChar w:fldCharType="end"/>
                </w:r>
              </w:p>
            </w:txbxContent>
          </v:textbox>
        </v:shape>
      </w:pict>
    </w:r>
  </w:p>
  <w:p>
    <w:pPr>
      <w:jc w:val="center"/>
    </w:pPr>
    <w:r>
      <w:rPr>
        <w:rFonts w:ascii="Calibri" w:eastAsia="Calibri" w:hAnsi="Calibri" w:cs="Calibri"/>
        <w:b w:val="0"/>
        <w:i w:val="0"/>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55BFB" w14:paraId="696EDDE1" w14:textId="77777777">
    <w:pPr>
      <w:jc w:val="center"/>
    </w:pPr>
    <w:r>
      <w:rPr>
        <w:rFonts w:ascii="Calibri" w:eastAsia="Calibri" w:hAnsi="Calibri" w:cs="Calibri"/>
      </w:rPr>
      <w:t>Šis dokuments ir parakstīts ar drošu elektronisko parakstu un satur laika zīmogu</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43A66CC"/>
    <w:multiLevelType w:val="hybridMultilevel"/>
    <w:tmpl w:val="C35AED8C"/>
    <w:lvl w:ilvl="0">
      <w:start w:val="0"/>
      <w:numFmt w:val="bullet"/>
      <w:lvlText w:val=""/>
      <w:lvlJc w:val="left"/>
      <w:pPr>
        <w:ind w:left="1089" w:hanging="360"/>
      </w:pPr>
      <w:rPr>
        <w:rFonts w:ascii="Wingdings" w:eastAsia="Wingdings" w:hAnsi="Wingdings" w:cs="Wingdings" w:hint="default"/>
        <w:w w:val="100"/>
        <w:sz w:val="24"/>
        <w:szCs w:val="24"/>
        <w:lang w:val="lv-LV" w:eastAsia="en-US" w:bidi="ar-SA"/>
      </w:rPr>
    </w:lvl>
    <w:lvl w:ilvl="1">
      <w:start w:val="0"/>
      <w:numFmt w:val="bullet"/>
      <w:lvlText w:val="•"/>
      <w:lvlJc w:val="left"/>
      <w:pPr>
        <w:ind w:left="1980" w:hanging="360"/>
      </w:pPr>
      <w:rPr>
        <w:rFonts w:hint="default"/>
        <w:lang w:val="lv-LV" w:eastAsia="en-US" w:bidi="ar-SA"/>
      </w:rPr>
    </w:lvl>
    <w:lvl w:ilvl="2">
      <w:start w:val="0"/>
      <w:numFmt w:val="bullet"/>
      <w:lvlText w:val="•"/>
      <w:lvlJc w:val="left"/>
      <w:pPr>
        <w:ind w:left="2881" w:hanging="360"/>
      </w:pPr>
      <w:rPr>
        <w:rFonts w:hint="default"/>
        <w:lang w:val="lv-LV" w:eastAsia="en-US" w:bidi="ar-SA"/>
      </w:rPr>
    </w:lvl>
    <w:lvl w:ilvl="3">
      <w:start w:val="0"/>
      <w:numFmt w:val="bullet"/>
      <w:lvlText w:val="•"/>
      <w:lvlJc w:val="left"/>
      <w:pPr>
        <w:ind w:left="3781" w:hanging="360"/>
      </w:pPr>
      <w:rPr>
        <w:rFonts w:hint="default"/>
        <w:lang w:val="lv-LV" w:eastAsia="en-US" w:bidi="ar-SA"/>
      </w:rPr>
    </w:lvl>
    <w:lvl w:ilvl="4">
      <w:start w:val="0"/>
      <w:numFmt w:val="bullet"/>
      <w:lvlText w:val="•"/>
      <w:lvlJc w:val="left"/>
      <w:pPr>
        <w:ind w:left="4682" w:hanging="360"/>
      </w:pPr>
      <w:rPr>
        <w:rFonts w:hint="default"/>
        <w:lang w:val="lv-LV" w:eastAsia="en-US" w:bidi="ar-SA"/>
      </w:rPr>
    </w:lvl>
    <w:lvl w:ilvl="5">
      <w:start w:val="0"/>
      <w:numFmt w:val="bullet"/>
      <w:lvlText w:val="•"/>
      <w:lvlJc w:val="left"/>
      <w:pPr>
        <w:ind w:left="5583" w:hanging="360"/>
      </w:pPr>
      <w:rPr>
        <w:rFonts w:hint="default"/>
        <w:lang w:val="lv-LV" w:eastAsia="en-US" w:bidi="ar-SA"/>
      </w:rPr>
    </w:lvl>
    <w:lvl w:ilvl="6">
      <w:start w:val="0"/>
      <w:numFmt w:val="bullet"/>
      <w:lvlText w:val="•"/>
      <w:lvlJc w:val="left"/>
      <w:pPr>
        <w:ind w:left="6483" w:hanging="360"/>
      </w:pPr>
      <w:rPr>
        <w:rFonts w:hint="default"/>
        <w:lang w:val="lv-LV" w:eastAsia="en-US" w:bidi="ar-SA"/>
      </w:rPr>
    </w:lvl>
    <w:lvl w:ilvl="7">
      <w:start w:val="0"/>
      <w:numFmt w:val="bullet"/>
      <w:lvlText w:val="•"/>
      <w:lvlJc w:val="left"/>
      <w:pPr>
        <w:ind w:left="7384" w:hanging="360"/>
      </w:pPr>
      <w:rPr>
        <w:rFonts w:hint="default"/>
        <w:lang w:val="lv-LV" w:eastAsia="en-US" w:bidi="ar-SA"/>
      </w:rPr>
    </w:lvl>
    <w:lvl w:ilvl="8">
      <w:start w:val="0"/>
      <w:numFmt w:val="bullet"/>
      <w:lvlText w:val="•"/>
      <w:lvlJc w:val="left"/>
      <w:pPr>
        <w:ind w:left="8285" w:hanging="360"/>
      </w:pPr>
      <w:rPr>
        <w:rFonts w:hint="default"/>
        <w:lang w:val="lv-LV" w:eastAsia="en-US" w:bidi="ar-SA"/>
      </w:rPr>
    </w:lvl>
  </w:abstractNum>
  <w:abstractNum w:abstractNumId="1">
    <w:nsid w:val="05BE69CF"/>
    <w:multiLevelType w:val="multilevel"/>
    <w:tmpl w:val="165C1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D9709B9"/>
    <w:multiLevelType w:val="hybridMultilevel"/>
    <w:tmpl w:val="45568A1E"/>
    <w:lvl w:ilvl="0">
      <w:start w:val="1"/>
      <w:numFmt w:val="bullet"/>
      <w:suff w:val="space"/>
      <w:lvlText w:val=""/>
      <w:lvlJc w:val="left"/>
      <w:pPr>
        <w:ind w:left="726" w:firstLine="2"/>
      </w:pPr>
      <w:rPr>
        <w:rFonts w:ascii="Wingdings" w:hAnsi="Wingdings" w:hint="default"/>
        <w:spacing w:val="28"/>
        <w:w w:val="100"/>
        <w:sz w:val="24"/>
        <w:szCs w:val="24"/>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
    <w:nsid w:val="0FC10FD0"/>
    <w:multiLevelType w:val="hybridMultilevel"/>
    <w:tmpl w:val="A88233EE"/>
    <w:lvl w:ilvl="0">
      <w:start w:val="1"/>
      <w:numFmt w:val="bullet"/>
      <w:suff w:val="space"/>
      <w:lvlText w:val=""/>
      <w:lvlJc w:val="left"/>
      <w:pPr>
        <w:ind w:left="868" w:hanging="140"/>
      </w:pPr>
      <w:rPr>
        <w:rFonts w:ascii="Wingdings" w:hAnsi="Wingdings" w:hint="default"/>
        <w:spacing w:val="28"/>
        <w:w w:val="100"/>
        <w:sz w:val="24"/>
        <w:szCs w:val="24"/>
        <w:lang w:val="lv-LV" w:eastAsia="en-US" w:bidi="ar-SA"/>
      </w:rPr>
    </w:lvl>
    <w:lvl w:ilvl="1">
      <w:start w:val="0"/>
      <w:numFmt w:val="bullet"/>
      <w:lvlText w:val="•"/>
      <w:lvlJc w:val="left"/>
      <w:pPr>
        <w:ind w:left="1782" w:hanging="140"/>
      </w:pPr>
      <w:rPr>
        <w:rFonts w:hint="default"/>
        <w:lang w:val="lv-LV" w:eastAsia="en-US" w:bidi="ar-SA"/>
      </w:rPr>
    </w:lvl>
    <w:lvl w:ilvl="2">
      <w:start w:val="0"/>
      <w:numFmt w:val="bullet"/>
      <w:lvlText w:val="•"/>
      <w:lvlJc w:val="left"/>
      <w:pPr>
        <w:ind w:left="2705" w:hanging="140"/>
      </w:pPr>
      <w:rPr>
        <w:rFonts w:hint="default"/>
        <w:lang w:val="lv-LV" w:eastAsia="en-US" w:bidi="ar-SA"/>
      </w:rPr>
    </w:lvl>
    <w:lvl w:ilvl="3">
      <w:start w:val="0"/>
      <w:numFmt w:val="bullet"/>
      <w:lvlText w:val="•"/>
      <w:lvlJc w:val="left"/>
      <w:pPr>
        <w:ind w:left="3627" w:hanging="140"/>
      </w:pPr>
      <w:rPr>
        <w:rFonts w:hint="default"/>
        <w:lang w:val="lv-LV" w:eastAsia="en-US" w:bidi="ar-SA"/>
      </w:rPr>
    </w:lvl>
    <w:lvl w:ilvl="4">
      <w:start w:val="0"/>
      <w:numFmt w:val="bullet"/>
      <w:lvlText w:val="•"/>
      <w:lvlJc w:val="left"/>
      <w:pPr>
        <w:ind w:left="4550" w:hanging="140"/>
      </w:pPr>
      <w:rPr>
        <w:rFonts w:hint="default"/>
        <w:lang w:val="lv-LV" w:eastAsia="en-US" w:bidi="ar-SA"/>
      </w:rPr>
    </w:lvl>
    <w:lvl w:ilvl="5">
      <w:start w:val="0"/>
      <w:numFmt w:val="bullet"/>
      <w:lvlText w:val="•"/>
      <w:lvlJc w:val="left"/>
      <w:pPr>
        <w:ind w:left="5473" w:hanging="140"/>
      </w:pPr>
      <w:rPr>
        <w:rFonts w:hint="default"/>
        <w:lang w:val="lv-LV" w:eastAsia="en-US" w:bidi="ar-SA"/>
      </w:rPr>
    </w:lvl>
    <w:lvl w:ilvl="6">
      <w:start w:val="0"/>
      <w:numFmt w:val="bullet"/>
      <w:lvlText w:val="•"/>
      <w:lvlJc w:val="left"/>
      <w:pPr>
        <w:ind w:left="6395" w:hanging="140"/>
      </w:pPr>
      <w:rPr>
        <w:rFonts w:hint="default"/>
        <w:lang w:val="lv-LV" w:eastAsia="en-US" w:bidi="ar-SA"/>
      </w:rPr>
    </w:lvl>
    <w:lvl w:ilvl="7">
      <w:start w:val="0"/>
      <w:numFmt w:val="bullet"/>
      <w:lvlText w:val="•"/>
      <w:lvlJc w:val="left"/>
      <w:pPr>
        <w:ind w:left="7318" w:hanging="140"/>
      </w:pPr>
      <w:rPr>
        <w:rFonts w:hint="default"/>
        <w:lang w:val="lv-LV" w:eastAsia="en-US" w:bidi="ar-SA"/>
      </w:rPr>
    </w:lvl>
    <w:lvl w:ilvl="8">
      <w:start w:val="0"/>
      <w:numFmt w:val="bullet"/>
      <w:lvlText w:val="•"/>
      <w:lvlJc w:val="left"/>
      <w:pPr>
        <w:ind w:left="8241" w:hanging="140"/>
      </w:pPr>
      <w:rPr>
        <w:rFonts w:hint="default"/>
        <w:lang w:val="lv-LV" w:eastAsia="en-US" w:bidi="ar-SA"/>
      </w:rPr>
    </w:lvl>
  </w:abstractNum>
  <w:abstractNum w:abstractNumId="4">
    <w:nsid w:val="10B75C8F"/>
    <w:multiLevelType w:val="multilevel"/>
    <w:tmpl w:val="5C2A3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4012403"/>
    <w:multiLevelType w:val="multilevel"/>
    <w:tmpl w:val="89982E50"/>
    <w:lvl w:ilvl="0">
      <w:start w:val="3"/>
      <w:numFmt w:val="decimal"/>
      <w:lvlText w:val="%1"/>
      <w:lvlJc w:val="left"/>
      <w:pPr>
        <w:ind w:left="1742" w:hanging="720"/>
      </w:pPr>
      <w:rPr>
        <w:rFonts w:hint="default"/>
        <w:lang w:val="lv-LV" w:eastAsia="en-US" w:bidi="ar-SA"/>
      </w:rPr>
    </w:lvl>
    <w:lvl w:ilvl="1">
      <w:start w:val="3"/>
      <w:numFmt w:val="decimal"/>
      <w:lvlText w:val="%1.%2"/>
      <w:lvlJc w:val="left"/>
      <w:pPr>
        <w:ind w:left="1742" w:hanging="720"/>
      </w:pPr>
      <w:rPr>
        <w:rFonts w:hint="default"/>
        <w:lang w:val="lv-LV" w:eastAsia="en-US" w:bidi="ar-SA"/>
      </w:rPr>
    </w:lvl>
    <w:lvl w:ilvl="2">
      <w:start w:val="1"/>
      <w:numFmt w:val="decimal"/>
      <w:lvlText w:val="%1.%2.%3."/>
      <w:lvlJc w:val="left"/>
      <w:pPr>
        <w:ind w:left="1742" w:hanging="720"/>
      </w:pPr>
      <w:rPr>
        <w:rFonts w:hint="default"/>
        <w:i/>
        <w:spacing w:val="-3"/>
        <w:w w:val="99"/>
        <w:lang w:val="lv-LV" w:eastAsia="en-US" w:bidi="ar-SA"/>
      </w:rPr>
    </w:lvl>
    <w:lvl w:ilvl="3">
      <w:start w:val="0"/>
      <w:numFmt w:val="bullet"/>
      <w:lvlText w:val=""/>
      <w:lvlJc w:val="left"/>
      <w:pPr>
        <w:ind w:left="1742" w:hanging="360"/>
      </w:pPr>
      <w:rPr>
        <w:rFonts w:ascii="Wingdings" w:eastAsia="Wingdings" w:hAnsi="Wingdings" w:cs="Wingdings" w:hint="default"/>
        <w:w w:val="100"/>
        <w:sz w:val="24"/>
        <w:szCs w:val="24"/>
        <w:lang w:val="lv-LV" w:eastAsia="en-US" w:bidi="ar-SA"/>
      </w:rPr>
    </w:lvl>
    <w:lvl w:ilvl="4">
      <w:start w:val="0"/>
      <w:numFmt w:val="bullet"/>
      <w:lvlText w:val="•"/>
      <w:lvlJc w:val="left"/>
      <w:pPr>
        <w:ind w:left="5078" w:hanging="360"/>
      </w:pPr>
      <w:rPr>
        <w:rFonts w:hint="default"/>
        <w:lang w:val="lv-LV" w:eastAsia="en-US" w:bidi="ar-SA"/>
      </w:rPr>
    </w:lvl>
    <w:lvl w:ilvl="5">
      <w:start w:val="0"/>
      <w:numFmt w:val="bullet"/>
      <w:lvlText w:val="•"/>
      <w:lvlJc w:val="left"/>
      <w:pPr>
        <w:ind w:left="5913" w:hanging="360"/>
      </w:pPr>
      <w:rPr>
        <w:rFonts w:hint="default"/>
        <w:lang w:val="lv-LV" w:eastAsia="en-US" w:bidi="ar-SA"/>
      </w:rPr>
    </w:lvl>
    <w:lvl w:ilvl="6">
      <w:start w:val="0"/>
      <w:numFmt w:val="bullet"/>
      <w:lvlText w:val="•"/>
      <w:lvlJc w:val="left"/>
      <w:pPr>
        <w:ind w:left="6747" w:hanging="360"/>
      </w:pPr>
      <w:rPr>
        <w:rFonts w:hint="default"/>
        <w:lang w:val="lv-LV" w:eastAsia="en-US" w:bidi="ar-SA"/>
      </w:rPr>
    </w:lvl>
    <w:lvl w:ilvl="7">
      <w:start w:val="0"/>
      <w:numFmt w:val="bullet"/>
      <w:lvlText w:val="•"/>
      <w:lvlJc w:val="left"/>
      <w:pPr>
        <w:ind w:left="7582" w:hanging="360"/>
      </w:pPr>
      <w:rPr>
        <w:rFonts w:hint="default"/>
        <w:lang w:val="lv-LV" w:eastAsia="en-US" w:bidi="ar-SA"/>
      </w:rPr>
    </w:lvl>
    <w:lvl w:ilvl="8">
      <w:start w:val="0"/>
      <w:numFmt w:val="bullet"/>
      <w:lvlText w:val="•"/>
      <w:lvlJc w:val="left"/>
      <w:pPr>
        <w:ind w:left="8417" w:hanging="360"/>
      </w:pPr>
      <w:rPr>
        <w:rFonts w:hint="default"/>
        <w:lang w:val="lv-LV" w:eastAsia="en-US" w:bidi="ar-SA"/>
      </w:rPr>
    </w:lvl>
  </w:abstractNum>
  <w:abstractNum w:abstractNumId="6">
    <w:nsid w:val="1A4F6F90"/>
    <w:multiLevelType w:val="multilevel"/>
    <w:tmpl w:val="ED00D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B6478D7"/>
    <w:multiLevelType w:val="multilevel"/>
    <w:tmpl w:val="36BA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33D2272"/>
    <w:multiLevelType w:val="multilevel"/>
    <w:tmpl w:val="51BE6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C0A3869"/>
    <w:multiLevelType w:val="hybridMultilevel"/>
    <w:tmpl w:val="AF3C0DE8"/>
    <w:lvl w:ilvl="0">
      <w:start w:val="0"/>
      <w:numFmt w:val="bullet"/>
      <w:lvlText w:val=""/>
      <w:lvlJc w:val="left"/>
      <w:pPr>
        <w:ind w:left="1082" w:hanging="360"/>
      </w:pPr>
      <w:rPr>
        <w:rFonts w:ascii="Symbol" w:eastAsia="Symbol" w:hAnsi="Symbol" w:cs="Symbol" w:hint="default"/>
        <w:w w:val="100"/>
        <w:sz w:val="24"/>
        <w:szCs w:val="24"/>
        <w:lang w:val="lv-LV" w:eastAsia="en-US" w:bidi="ar-SA"/>
      </w:rPr>
    </w:lvl>
    <w:lvl w:ilvl="1">
      <w:start w:val="0"/>
      <w:numFmt w:val="bullet"/>
      <w:lvlText w:val="•"/>
      <w:lvlJc w:val="left"/>
      <w:pPr>
        <w:ind w:left="1980" w:hanging="360"/>
      </w:pPr>
      <w:rPr>
        <w:rFonts w:hint="default"/>
        <w:lang w:val="lv-LV" w:eastAsia="en-US" w:bidi="ar-SA"/>
      </w:rPr>
    </w:lvl>
    <w:lvl w:ilvl="2">
      <w:start w:val="0"/>
      <w:numFmt w:val="bullet"/>
      <w:lvlText w:val="•"/>
      <w:lvlJc w:val="left"/>
      <w:pPr>
        <w:ind w:left="2881" w:hanging="360"/>
      </w:pPr>
      <w:rPr>
        <w:rFonts w:hint="default"/>
        <w:lang w:val="lv-LV" w:eastAsia="en-US" w:bidi="ar-SA"/>
      </w:rPr>
    </w:lvl>
    <w:lvl w:ilvl="3">
      <w:start w:val="0"/>
      <w:numFmt w:val="bullet"/>
      <w:lvlText w:val="•"/>
      <w:lvlJc w:val="left"/>
      <w:pPr>
        <w:ind w:left="3781" w:hanging="360"/>
      </w:pPr>
      <w:rPr>
        <w:rFonts w:hint="default"/>
        <w:lang w:val="lv-LV" w:eastAsia="en-US" w:bidi="ar-SA"/>
      </w:rPr>
    </w:lvl>
    <w:lvl w:ilvl="4">
      <w:start w:val="0"/>
      <w:numFmt w:val="bullet"/>
      <w:lvlText w:val="•"/>
      <w:lvlJc w:val="left"/>
      <w:pPr>
        <w:ind w:left="4682" w:hanging="360"/>
      </w:pPr>
      <w:rPr>
        <w:rFonts w:hint="default"/>
        <w:lang w:val="lv-LV" w:eastAsia="en-US" w:bidi="ar-SA"/>
      </w:rPr>
    </w:lvl>
    <w:lvl w:ilvl="5">
      <w:start w:val="0"/>
      <w:numFmt w:val="bullet"/>
      <w:lvlText w:val="•"/>
      <w:lvlJc w:val="left"/>
      <w:pPr>
        <w:ind w:left="5583" w:hanging="360"/>
      </w:pPr>
      <w:rPr>
        <w:rFonts w:hint="default"/>
        <w:lang w:val="lv-LV" w:eastAsia="en-US" w:bidi="ar-SA"/>
      </w:rPr>
    </w:lvl>
    <w:lvl w:ilvl="6">
      <w:start w:val="0"/>
      <w:numFmt w:val="bullet"/>
      <w:lvlText w:val="•"/>
      <w:lvlJc w:val="left"/>
      <w:pPr>
        <w:ind w:left="6483" w:hanging="360"/>
      </w:pPr>
      <w:rPr>
        <w:rFonts w:hint="default"/>
        <w:lang w:val="lv-LV" w:eastAsia="en-US" w:bidi="ar-SA"/>
      </w:rPr>
    </w:lvl>
    <w:lvl w:ilvl="7">
      <w:start w:val="0"/>
      <w:numFmt w:val="bullet"/>
      <w:lvlText w:val="•"/>
      <w:lvlJc w:val="left"/>
      <w:pPr>
        <w:ind w:left="7384" w:hanging="360"/>
      </w:pPr>
      <w:rPr>
        <w:rFonts w:hint="default"/>
        <w:lang w:val="lv-LV" w:eastAsia="en-US" w:bidi="ar-SA"/>
      </w:rPr>
    </w:lvl>
    <w:lvl w:ilvl="8">
      <w:start w:val="0"/>
      <w:numFmt w:val="bullet"/>
      <w:lvlText w:val="•"/>
      <w:lvlJc w:val="left"/>
      <w:pPr>
        <w:ind w:left="8285" w:hanging="360"/>
      </w:pPr>
      <w:rPr>
        <w:rFonts w:hint="default"/>
        <w:lang w:val="lv-LV" w:eastAsia="en-US" w:bidi="ar-SA"/>
      </w:rPr>
    </w:lvl>
  </w:abstractNum>
  <w:abstractNum w:abstractNumId="10">
    <w:nsid w:val="38FA1901"/>
    <w:multiLevelType w:val="multilevel"/>
    <w:tmpl w:val="E3B4E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33103A6"/>
    <w:multiLevelType w:val="hybridMultilevel"/>
    <w:tmpl w:val="9CD4E93E"/>
    <w:lvl w:ilvl="0">
      <w:start w:val="1"/>
      <w:numFmt w:val="bullet"/>
      <w:lvlText w:val=""/>
      <w:lvlJc w:val="left"/>
      <w:pPr>
        <w:ind w:left="1069" w:hanging="360"/>
      </w:pPr>
      <w:rPr>
        <w:rFonts w:ascii="Symbol" w:hAnsi="Symbol" w:hint="default"/>
        <w:w w:val="100"/>
        <w:sz w:val="24"/>
        <w:szCs w:val="24"/>
        <w:lang w:val="lv-LV" w:eastAsia="en-US" w:bidi="ar-SA"/>
      </w:rPr>
    </w:lvl>
    <w:lvl w:ilvl="1">
      <w:start w:val="0"/>
      <w:numFmt w:val="bullet"/>
      <w:lvlText w:val="•"/>
      <w:lvlJc w:val="left"/>
      <w:pPr>
        <w:ind w:left="1980" w:hanging="360"/>
      </w:pPr>
      <w:rPr>
        <w:rFonts w:hint="default"/>
        <w:lang w:val="lv-LV" w:eastAsia="en-US" w:bidi="ar-SA"/>
      </w:rPr>
    </w:lvl>
    <w:lvl w:ilvl="2">
      <w:start w:val="0"/>
      <w:numFmt w:val="bullet"/>
      <w:lvlText w:val="•"/>
      <w:lvlJc w:val="left"/>
      <w:pPr>
        <w:ind w:left="2881" w:hanging="360"/>
      </w:pPr>
      <w:rPr>
        <w:rFonts w:hint="default"/>
        <w:lang w:val="lv-LV" w:eastAsia="en-US" w:bidi="ar-SA"/>
      </w:rPr>
    </w:lvl>
    <w:lvl w:ilvl="3">
      <w:start w:val="0"/>
      <w:numFmt w:val="bullet"/>
      <w:lvlText w:val="•"/>
      <w:lvlJc w:val="left"/>
      <w:pPr>
        <w:ind w:left="3781" w:hanging="360"/>
      </w:pPr>
      <w:rPr>
        <w:rFonts w:hint="default"/>
        <w:lang w:val="lv-LV" w:eastAsia="en-US" w:bidi="ar-SA"/>
      </w:rPr>
    </w:lvl>
    <w:lvl w:ilvl="4">
      <w:start w:val="0"/>
      <w:numFmt w:val="bullet"/>
      <w:lvlText w:val="•"/>
      <w:lvlJc w:val="left"/>
      <w:pPr>
        <w:ind w:left="4682" w:hanging="360"/>
      </w:pPr>
      <w:rPr>
        <w:rFonts w:hint="default"/>
        <w:lang w:val="lv-LV" w:eastAsia="en-US" w:bidi="ar-SA"/>
      </w:rPr>
    </w:lvl>
    <w:lvl w:ilvl="5">
      <w:start w:val="0"/>
      <w:numFmt w:val="bullet"/>
      <w:lvlText w:val="•"/>
      <w:lvlJc w:val="left"/>
      <w:pPr>
        <w:ind w:left="5583" w:hanging="360"/>
      </w:pPr>
      <w:rPr>
        <w:rFonts w:hint="default"/>
        <w:lang w:val="lv-LV" w:eastAsia="en-US" w:bidi="ar-SA"/>
      </w:rPr>
    </w:lvl>
    <w:lvl w:ilvl="6">
      <w:start w:val="0"/>
      <w:numFmt w:val="bullet"/>
      <w:lvlText w:val="•"/>
      <w:lvlJc w:val="left"/>
      <w:pPr>
        <w:ind w:left="6483" w:hanging="360"/>
      </w:pPr>
      <w:rPr>
        <w:rFonts w:hint="default"/>
        <w:lang w:val="lv-LV" w:eastAsia="en-US" w:bidi="ar-SA"/>
      </w:rPr>
    </w:lvl>
    <w:lvl w:ilvl="7">
      <w:start w:val="0"/>
      <w:numFmt w:val="bullet"/>
      <w:lvlText w:val="•"/>
      <w:lvlJc w:val="left"/>
      <w:pPr>
        <w:ind w:left="7384" w:hanging="360"/>
      </w:pPr>
      <w:rPr>
        <w:rFonts w:hint="default"/>
        <w:lang w:val="lv-LV" w:eastAsia="en-US" w:bidi="ar-SA"/>
      </w:rPr>
    </w:lvl>
    <w:lvl w:ilvl="8">
      <w:start w:val="0"/>
      <w:numFmt w:val="bullet"/>
      <w:lvlText w:val="•"/>
      <w:lvlJc w:val="left"/>
      <w:pPr>
        <w:ind w:left="8285" w:hanging="360"/>
      </w:pPr>
      <w:rPr>
        <w:rFonts w:hint="default"/>
        <w:lang w:val="lv-LV" w:eastAsia="en-US" w:bidi="ar-SA"/>
      </w:rPr>
    </w:lvl>
  </w:abstractNum>
  <w:abstractNum w:abstractNumId="12">
    <w:nsid w:val="45FA572C"/>
    <w:multiLevelType w:val="multilevel"/>
    <w:tmpl w:val="F9F82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6976183"/>
    <w:multiLevelType w:val="hybridMultilevel"/>
    <w:tmpl w:val="6748AB50"/>
    <w:lvl w:ilvl="0">
      <w:start w:val="0"/>
      <w:numFmt w:val="bullet"/>
      <w:lvlText w:val=""/>
      <w:lvlJc w:val="left"/>
      <w:pPr>
        <w:ind w:left="1089" w:hanging="360"/>
      </w:pPr>
      <w:rPr>
        <w:rFonts w:ascii="Wingdings" w:eastAsia="Wingdings" w:hAnsi="Wingdings" w:cs="Wingdings" w:hint="default"/>
        <w:w w:val="100"/>
        <w:sz w:val="24"/>
        <w:szCs w:val="24"/>
        <w:lang w:val="lv-LV" w:eastAsia="en-US" w:bidi="ar-SA"/>
      </w:rPr>
    </w:lvl>
    <w:lvl w:ilvl="1">
      <w:start w:val="0"/>
      <w:numFmt w:val="bullet"/>
      <w:lvlText w:val="•"/>
      <w:lvlJc w:val="left"/>
      <w:pPr>
        <w:ind w:left="1980" w:hanging="360"/>
      </w:pPr>
      <w:rPr>
        <w:rFonts w:hint="default"/>
        <w:lang w:val="lv-LV" w:eastAsia="en-US" w:bidi="ar-SA"/>
      </w:rPr>
    </w:lvl>
    <w:lvl w:ilvl="2">
      <w:start w:val="0"/>
      <w:numFmt w:val="bullet"/>
      <w:lvlText w:val="•"/>
      <w:lvlJc w:val="left"/>
      <w:pPr>
        <w:ind w:left="2881" w:hanging="360"/>
      </w:pPr>
      <w:rPr>
        <w:rFonts w:hint="default"/>
        <w:lang w:val="lv-LV" w:eastAsia="en-US" w:bidi="ar-SA"/>
      </w:rPr>
    </w:lvl>
    <w:lvl w:ilvl="3">
      <w:start w:val="0"/>
      <w:numFmt w:val="bullet"/>
      <w:lvlText w:val="•"/>
      <w:lvlJc w:val="left"/>
      <w:pPr>
        <w:ind w:left="3781" w:hanging="360"/>
      </w:pPr>
      <w:rPr>
        <w:rFonts w:hint="default"/>
        <w:lang w:val="lv-LV" w:eastAsia="en-US" w:bidi="ar-SA"/>
      </w:rPr>
    </w:lvl>
    <w:lvl w:ilvl="4">
      <w:start w:val="0"/>
      <w:numFmt w:val="bullet"/>
      <w:lvlText w:val="•"/>
      <w:lvlJc w:val="left"/>
      <w:pPr>
        <w:ind w:left="4682" w:hanging="360"/>
      </w:pPr>
      <w:rPr>
        <w:rFonts w:hint="default"/>
        <w:lang w:val="lv-LV" w:eastAsia="en-US" w:bidi="ar-SA"/>
      </w:rPr>
    </w:lvl>
    <w:lvl w:ilvl="5">
      <w:start w:val="0"/>
      <w:numFmt w:val="bullet"/>
      <w:lvlText w:val="•"/>
      <w:lvlJc w:val="left"/>
      <w:pPr>
        <w:ind w:left="5583" w:hanging="360"/>
      </w:pPr>
      <w:rPr>
        <w:rFonts w:hint="default"/>
        <w:lang w:val="lv-LV" w:eastAsia="en-US" w:bidi="ar-SA"/>
      </w:rPr>
    </w:lvl>
    <w:lvl w:ilvl="6">
      <w:start w:val="0"/>
      <w:numFmt w:val="bullet"/>
      <w:lvlText w:val="•"/>
      <w:lvlJc w:val="left"/>
      <w:pPr>
        <w:ind w:left="6483" w:hanging="360"/>
      </w:pPr>
      <w:rPr>
        <w:rFonts w:hint="default"/>
        <w:lang w:val="lv-LV" w:eastAsia="en-US" w:bidi="ar-SA"/>
      </w:rPr>
    </w:lvl>
    <w:lvl w:ilvl="7">
      <w:start w:val="0"/>
      <w:numFmt w:val="bullet"/>
      <w:lvlText w:val="•"/>
      <w:lvlJc w:val="left"/>
      <w:pPr>
        <w:ind w:left="7384" w:hanging="360"/>
      </w:pPr>
      <w:rPr>
        <w:rFonts w:hint="default"/>
        <w:lang w:val="lv-LV" w:eastAsia="en-US" w:bidi="ar-SA"/>
      </w:rPr>
    </w:lvl>
    <w:lvl w:ilvl="8">
      <w:start w:val="0"/>
      <w:numFmt w:val="bullet"/>
      <w:lvlText w:val="•"/>
      <w:lvlJc w:val="left"/>
      <w:pPr>
        <w:ind w:left="8285" w:hanging="360"/>
      </w:pPr>
      <w:rPr>
        <w:rFonts w:hint="default"/>
        <w:lang w:val="lv-LV" w:eastAsia="en-US" w:bidi="ar-SA"/>
      </w:rPr>
    </w:lvl>
  </w:abstractNum>
  <w:abstractNum w:abstractNumId="14">
    <w:nsid w:val="46D63ECD"/>
    <w:multiLevelType w:val="multilevel"/>
    <w:tmpl w:val="DFCAC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D016582"/>
    <w:multiLevelType w:val="hybridMultilevel"/>
    <w:tmpl w:val="017A093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5336763A"/>
    <w:multiLevelType w:val="hybridMultilevel"/>
    <w:tmpl w:val="A6489C2A"/>
    <w:lvl w:ilvl="0">
      <w:start w:val="0"/>
      <w:numFmt w:val="bullet"/>
      <w:lvlText w:val=""/>
      <w:lvlJc w:val="left"/>
      <w:pPr>
        <w:ind w:left="868" w:hanging="140"/>
      </w:pPr>
      <w:rPr>
        <w:rFonts w:ascii="Symbol" w:eastAsia="Symbol" w:hAnsi="Symbol" w:cs="Symbol" w:hint="default"/>
        <w:spacing w:val="28"/>
        <w:w w:val="100"/>
        <w:sz w:val="24"/>
        <w:szCs w:val="24"/>
        <w:lang w:val="lv-LV" w:eastAsia="en-US" w:bidi="ar-SA"/>
      </w:rPr>
    </w:lvl>
    <w:lvl w:ilvl="1">
      <w:start w:val="0"/>
      <w:numFmt w:val="bullet"/>
      <w:lvlText w:val="•"/>
      <w:lvlJc w:val="left"/>
      <w:pPr>
        <w:ind w:left="1782" w:hanging="140"/>
      </w:pPr>
      <w:rPr>
        <w:rFonts w:hint="default"/>
        <w:lang w:val="lv-LV" w:eastAsia="en-US" w:bidi="ar-SA"/>
      </w:rPr>
    </w:lvl>
    <w:lvl w:ilvl="2">
      <w:start w:val="0"/>
      <w:numFmt w:val="bullet"/>
      <w:lvlText w:val="•"/>
      <w:lvlJc w:val="left"/>
      <w:pPr>
        <w:ind w:left="2705" w:hanging="140"/>
      </w:pPr>
      <w:rPr>
        <w:rFonts w:hint="default"/>
        <w:lang w:val="lv-LV" w:eastAsia="en-US" w:bidi="ar-SA"/>
      </w:rPr>
    </w:lvl>
    <w:lvl w:ilvl="3">
      <w:start w:val="0"/>
      <w:numFmt w:val="bullet"/>
      <w:lvlText w:val="•"/>
      <w:lvlJc w:val="left"/>
      <w:pPr>
        <w:ind w:left="3627" w:hanging="140"/>
      </w:pPr>
      <w:rPr>
        <w:rFonts w:hint="default"/>
        <w:lang w:val="lv-LV" w:eastAsia="en-US" w:bidi="ar-SA"/>
      </w:rPr>
    </w:lvl>
    <w:lvl w:ilvl="4">
      <w:start w:val="0"/>
      <w:numFmt w:val="bullet"/>
      <w:lvlText w:val="•"/>
      <w:lvlJc w:val="left"/>
      <w:pPr>
        <w:ind w:left="4550" w:hanging="140"/>
      </w:pPr>
      <w:rPr>
        <w:rFonts w:hint="default"/>
        <w:lang w:val="lv-LV" w:eastAsia="en-US" w:bidi="ar-SA"/>
      </w:rPr>
    </w:lvl>
    <w:lvl w:ilvl="5">
      <w:start w:val="0"/>
      <w:numFmt w:val="bullet"/>
      <w:lvlText w:val="•"/>
      <w:lvlJc w:val="left"/>
      <w:pPr>
        <w:ind w:left="5473" w:hanging="140"/>
      </w:pPr>
      <w:rPr>
        <w:rFonts w:hint="default"/>
        <w:lang w:val="lv-LV" w:eastAsia="en-US" w:bidi="ar-SA"/>
      </w:rPr>
    </w:lvl>
    <w:lvl w:ilvl="6">
      <w:start w:val="0"/>
      <w:numFmt w:val="bullet"/>
      <w:lvlText w:val="•"/>
      <w:lvlJc w:val="left"/>
      <w:pPr>
        <w:ind w:left="6395" w:hanging="140"/>
      </w:pPr>
      <w:rPr>
        <w:rFonts w:hint="default"/>
        <w:lang w:val="lv-LV" w:eastAsia="en-US" w:bidi="ar-SA"/>
      </w:rPr>
    </w:lvl>
    <w:lvl w:ilvl="7">
      <w:start w:val="0"/>
      <w:numFmt w:val="bullet"/>
      <w:lvlText w:val="•"/>
      <w:lvlJc w:val="left"/>
      <w:pPr>
        <w:ind w:left="7318" w:hanging="140"/>
      </w:pPr>
      <w:rPr>
        <w:rFonts w:hint="default"/>
        <w:lang w:val="lv-LV" w:eastAsia="en-US" w:bidi="ar-SA"/>
      </w:rPr>
    </w:lvl>
    <w:lvl w:ilvl="8">
      <w:start w:val="0"/>
      <w:numFmt w:val="bullet"/>
      <w:lvlText w:val="•"/>
      <w:lvlJc w:val="left"/>
      <w:pPr>
        <w:ind w:left="8241" w:hanging="140"/>
      </w:pPr>
      <w:rPr>
        <w:rFonts w:hint="default"/>
        <w:lang w:val="lv-LV" w:eastAsia="en-US" w:bidi="ar-SA"/>
      </w:rPr>
    </w:lvl>
  </w:abstractNum>
  <w:abstractNum w:abstractNumId="17">
    <w:nsid w:val="53DC74CE"/>
    <w:multiLevelType w:val="hybridMultilevel"/>
    <w:tmpl w:val="A1E66246"/>
    <w:lvl w:ilvl="0">
      <w:start w:val="1"/>
      <w:numFmt w:val="bullet"/>
      <w:lvlText w:val=""/>
      <w:lvlJc w:val="left"/>
      <w:pPr>
        <w:ind w:left="780" w:hanging="360"/>
      </w:pPr>
      <w:rPr>
        <w:rFonts w:ascii="Symbol" w:hAnsi="Symbol" w:hint="default"/>
      </w:rPr>
    </w:lvl>
    <w:lvl w:ilvl="1" w:tentative="1">
      <w:start w:val="1"/>
      <w:numFmt w:val="bullet"/>
      <w:lvlText w:val="o"/>
      <w:lvlJc w:val="left"/>
      <w:pPr>
        <w:ind w:left="1500" w:hanging="360"/>
      </w:pPr>
      <w:rPr>
        <w:rFonts w:ascii="Courier New" w:hAnsi="Courier New" w:cs="Courier New" w:hint="default"/>
      </w:rPr>
    </w:lvl>
    <w:lvl w:ilvl="2" w:tentative="1">
      <w:start w:val="1"/>
      <w:numFmt w:val="bullet"/>
      <w:lvlText w:val=""/>
      <w:lvlJc w:val="left"/>
      <w:pPr>
        <w:ind w:left="2220" w:hanging="360"/>
      </w:pPr>
      <w:rPr>
        <w:rFonts w:ascii="Wingdings" w:hAnsi="Wingdings" w:hint="default"/>
      </w:rPr>
    </w:lvl>
    <w:lvl w:ilvl="3" w:tentative="1">
      <w:start w:val="1"/>
      <w:numFmt w:val="bullet"/>
      <w:lvlText w:val=""/>
      <w:lvlJc w:val="left"/>
      <w:pPr>
        <w:ind w:left="2940" w:hanging="360"/>
      </w:pPr>
      <w:rPr>
        <w:rFonts w:ascii="Symbol" w:hAnsi="Symbol" w:hint="default"/>
      </w:rPr>
    </w:lvl>
    <w:lvl w:ilvl="4" w:tentative="1">
      <w:start w:val="1"/>
      <w:numFmt w:val="bullet"/>
      <w:lvlText w:val="o"/>
      <w:lvlJc w:val="left"/>
      <w:pPr>
        <w:ind w:left="3660" w:hanging="360"/>
      </w:pPr>
      <w:rPr>
        <w:rFonts w:ascii="Courier New" w:hAnsi="Courier New" w:cs="Courier New" w:hint="default"/>
      </w:rPr>
    </w:lvl>
    <w:lvl w:ilvl="5" w:tentative="1">
      <w:start w:val="1"/>
      <w:numFmt w:val="bullet"/>
      <w:lvlText w:val=""/>
      <w:lvlJc w:val="left"/>
      <w:pPr>
        <w:ind w:left="4380" w:hanging="360"/>
      </w:pPr>
      <w:rPr>
        <w:rFonts w:ascii="Wingdings" w:hAnsi="Wingdings" w:hint="default"/>
      </w:rPr>
    </w:lvl>
    <w:lvl w:ilvl="6" w:tentative="1">
      <w:start w:val="1"/>
      <w:numFmt w:val="bullet"/>
      <w:lvlText w:val=""/>
      <w:lvlJc w:val="left"/>
      <w:pPr>
        <w:ind w:left="5100" w:hanging="360"/>
      </w:pPr>
      <w:rPr>
        <w:rFonts w:ascii="Symbol" w:hAnsi="Symbol" w:hint="default"/>
      </w:rPr>
    </w:lvl>
    <w:lvl w:ilvl="7" w:tentative="1">
      <w:start w:val="1"/>
      <w:numFmt w:val="bullet"/>
      <w:lvlText w:val="o"/>
      <w:lvlJc w:val="left"/>
      <w:pPr>
        <w:ind w:left="5820" w:hanging="360"/>
      </w:pPr>
      <w:rPr>
        <w:rFonts w:ascii="Courier New" w:hAnsi="Courier New" w:cs="Courier New" w:hint="default"/>
      </w:rPr>
    </w:lvl>
    <w:lvl w:ilvl="8" w:tentative="1">
      <w:start w:val="1"/>
      <w:numFmt w:val="bullet"/>
      <w:lvlText w:val=""/>
      <w:lvlJc w:val="left"/>
      <w:pPr>
        <w:ind w:left="6540" w:hanging="360"/>
      </w:pPr>
      <w:rPr>
        <w:rFonts w:ascii="Wingdings" w:hAnsi="Wingdings" w:hint="default"/>
      </w:rPr>
    </w:lvl>
  </w:abstractNum>
  <w:abstractNum w:abstractNumId="18">
    <w:nsid w:val="55974536"/>
    <w:multiLevelType w:val="hybridMultilevel"/>
    <w:tmpl w:val="ECBA28E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5649767D"/>
    <w:multiLevelType w:val="multilevel"/>
    <w:tmpl w:val="F232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A57136F"/>
    <w:multiLevelType w:val="multilevel"/>
    <w:tmpl w:val="57ACE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D4B582C"/>
    <w:multiLevelType w:val="multilevel"/>
    <w:tmpl w:val="BD90E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D566796"/>
    <w:multiLevelType w:val="hybridMultilevel"/>
    <w:tmpl w:val="496E583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3">
    <w:nsid w:val="5E326A08"/>
    <w:multiLevelType w:val="multilevel"/>
    <w:tmpl w:val="ED00D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0336178"/>
    <w:multiLevelType w:val="hybridMultilevel"/>
    <w:tmpl w:val="098447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nsid w:val="60E454F0"/>
    <w:multiLevelType w:val="hybridMultilevel"/>
    <w:tmpl w:val="A712C69C"/>
    <w:lvl w:ilvl="0">
      <w:start w:val="1"/>
      <w:numFmt w:val="decimal"/>
      <w:lvlText w:val="%1)"/>
      <w:lvlJc w:val="left"/>
      <w:pPr>
        <w:ind w:left="1020" w:hanging="360"/>
      </w:pPr>
    </w:lvl>
    <w:lvl w:ilvl="1">
      <w:start w:val="1"/>
      <w:numFmt w:val="decimal"/>
      <w:lvlText w:val="%2)"/>
      <w:lvlJc w:val="left"/>
      <w:pPr>
        <w:ind w:left="1020" w:hanging="360"/>
      </w:pPr>
    </w:lvl>
    <w:lvl w:ilvl="2">
      <w:start w:val="1"/>
      <w:numFmt w:val="decimal"/>
      <w:lvlText w:val="%3)"/>
      <w:lvlJc w:val="left"/>
      <w:pPr>
        <w:ind w:left="1020" w:hanging="360"/>
      </w:pPr>
    </w:lvl>
    <w:lvl w:ilvl="3">
      <w:start w:val="1"/>
      <w:numFmt w:val="decimal"/>
      <w:lvlText w:val="%4)"/>
      <w:lvlJc w:val="left"/>
      <w:pPr>
        <w:ind w:left="1020" w:hanging="360"/>
      </w:pPr>
    </w:lvl>
    <w:lvl w:ilvl="4">
      <w:start w:val="1"/>
      <w:numFmt w:val="decimal"/>
      <w:lvlText w:val="%5)"/>
      <w:lvlJc w:val="left"/>
      <w:pPr>
        <w:ind w:left="1020" w:hanging="360"/>
      </w:pPr>
    </w:lvl>
    <w:lvl w:ilvl="5">
      <w:start w:val="1"/>
      <w:numFmt w:val="decimal"/>
      <w:lvlText w:val="%6)"/>
      <w:lvlJc w:val="left"/>
      <w:pPr>
        <w:ind w:left="1020" w:hanging="360"/>
      </w:pPr>
    </w:lvl>
    <w:lvl w:ilvl="6">
      <w:start w:val="1"/>
      <w:numFmt w:val="decimal"/>
      <w:lvlText w:val="%7)"/>
      <w:lvlJc w:val="left"/>
      <w:pPr>
        <w:ind w:left="1020" w:hanging="360"/>
      </w:pPr>
    </w:lvl>
    <w:lvl w:ilvl="7">
      <w:start w:val="1"/>
      <w:numFmt w:val="decimal"/>
      <w:lvlText w:val="%8)"/>
      <w:lvlJc w:val="left"/>
      <w:pPr>
        <w:ind w:left="1020" w:hanging="360"/>
      </w:pPr>
    </w:lvl>
    <w:lvl w:ilvl="8">
      <w:start w:val="1"/>
      <w:numFmt w:val="decimal"/>
      <w:lvlText w:val="%9)"/>
      <w:lvlJc w:val="left"/>
      <w:pPr>
        <w:ind w:left="1020" w:hanging="360"/>
      </w:pPr>
    </w:lvl>
  </w:abstractNum>
  <w:abstractNum w:abstractNumId="26">
    <w:nsid w:val="625D6009"/>
    <w:multiLevelType w:val="multilevel"/>
    <w:tmpl w:val="1BEA3F60"/>
    <w:lvl w:ilvl="0">
      <w:start w:val="1"/>
      <w:numFmt w:val="decimal"/>
      <w:lvlText w:val="%1."/>
      <w:lvlJc w:val="left"/>
      <w:pPr>
        <w:ind w:left="662" w:hanging="360"/>
      </w:pPr>
      <w:rPr>
        <w:rFonts w:ascii="Times New Roman" w:eastAsia="Times New Roman" w:hAnsi="Times New Roman" w:cs="Times New Roman" w:hint="default"/>
        <w:b/>
        <w:bCs/>
        <w:spacing w:val="-3"/>
        <w:w w:val="100"/>
        <w:sz w:val="24"/>
        <w:szCs w:val="24"/>
        <w:lang w:val="lv-LV" w:eastAsia="en-US" w:bidi="ar-SA"/>
      </w:rPr>
    </w:lvl>
    <w:lvl w:ilvl="1">
      <w:start w:val="1"/>
      <w:numFmt w:val="decimal"/>
      <w:lvlText w:val="%1.%2."/>
      <w:lvlJc w:val="left"/>
      <w:pPr>
        <w:ind w:left="1094" w:hanging="432"/>
      </w:pPr>
      <w:rPr>
        <w:rFonts w:ascii="Times New Roman" w:eastAsia="Times New Roman" w:hAnsi="Times New Roman" w:cs="Times New Roman" w:hint="default"/>
        <w:w w:val="100"/>
        <w:sz w:val="24"/>
        <w:szCs w:val="24"/>
        <w:lang w:val="lv-LV" w:eastAsia="en-US" w:bidi="ar-SA"/>
      </w:rPr>
    </w:lvl>
    <w:lvl w:ilvl="2">
      <w:start w:val="0"/>
      <w:numFmt w:val="bullet"/>
      <w:lvlText w:val=""/>
      <w:lvlJc w:val="left"/>
      <w:pPr>
        <w:ind w:left="1442" w:hanging="360"/>
      </w:pPr>
      <w:rPr>
        <w:rFonts w:hint="default"/>
        <w:w w:val="100"/>
        <w:lang w:val="lv-LV" w:eastAsia="en-US" w:bidi="ar-SA"/>
      </w:rPr>
    </w:lvl>
    <w:lvl w:ilvl="3">
      <w:start w:val="0"/>
      <w:numFmt w:val="bullet"/>
      <w:lvlText w:val=""/>
      <w:lvlJc w:val="left"/>
      <w:pPr>
        <w:ind w:left="1742" w:hanging="360"/>
      </w:pPr>
      <w:rPr>
        <w:rFonts w:ascii="Wingdings" w:eastAsia="Wingdings" w:hAnsi="Wingdings" w:cs="Wingdings" w:hint="default"/>
        <w:w w:val="100"/>
        <w:sz w:val="24"/>
        <w:szCs w:val="24"/>
        <w:lang w:val="lv-LV" w:eastAsia="en-US" w:bidi="ar-SA"/>
      </w:rPr>
    </w:lvl>
    <w:lvl w:ilvl="4">
      <w:start w:val="0"/>
      <w:numFmt w:val="bullet"/>
      <w:lvlText w:val="•"/>
      <w:lvlJc w:val="left"/>
      <w:pPr>
        <w:ind w:left="1820" w:hanging="360"/>
      </w:pPr>
      <w:rPr>
        <w:rFonts w:hint="default"/>
        <w:lang w:val="lv-LV" w:eastAsia="en-US" w:bidi="ar-SA"/>
      </w:rPr>
    </w:lvl>
    <w:lvl w:ilvl="5">
      <w:start w:val="0"/>
      <w:numFmt w:val="bullet"/>
      <w:lvlText w:val="•"/>
      <w:lvlJc w:val="left"/>
      <w:pPr>
        <w:ind w:left="3197" w:hanging="360"/>
      </w:pPr>
      <w:rPr>
        <w:rFonts w:hint="default"/>
        <w:lang w:val="lv-LV" w:eastAsia="en-US" w:bidi="ar-SA"/>
      </w:rPr>
    </w:lvl>
    <w:lvl w:ilvl="6">
      <w:start w:val="0"/>
      <w:numFmt w:val="bullet"/>
      <w:lvlText w:val="•"/>
      <w:lvlJc w:val="left"/>
      <w:pPr>
        <w:ind w:left="4575" w:hanging="360"/>
      </w:pPr>
      <w:rPr>
        <w:rFonts w:hint="default"/>
        <w:lang w:val="lv-LV" w:eastAsia="en-US" w:bidi="ar-SA"/>
      </w:rPr>
    </w:lvl>
    <w:lvl w:ilvl="7">
      <w:start w:val="0"/>
      <w:numFmt w:val="bullet"/>
      <w:lvlText w:val="•"/>
      <w:lvlJc w:val="left"/>
      <w:pPr>
        <w:ind w:left="5953" w:hanging="360"/>
      </w:pPr>
      <w:rPr>
        <w:rFonts w:hint="default"/>
        <w:lang w:val="lv-LV" w:eastAsia="en-US" w:bidi="ar-SA"/>
      </w:rPr>
    </w:lvl>
    <w:lvl w:ilvl="8">
      <w:start w:val="0"/>
      <w:numFmt w:val="bullet"/>
      <w:lvlText w:val="•"/>
      <w:lvlJc w:val="left"/>
      <w:pPr>
        <w:ind w:left="7330" w:hanging="360"/>
      </w:pPr>
      <w:rPr>
        <w:rFonts w:hint="default"/>
        <w:lang w:val="lv-LV" w:eastAsia="en-US" w:bidi="ar-SA"/>
      </w:rPr>
    </w:lvl>
  </w:abstractNum>
  <w:abstractNum w:abstractNumId="27">
    <w:nsid w:val="62727E6E"/>
    <w:multiLevelType w:val="multilevel"/>
    <w:tmpl w:val="3F82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AE4040F"/>
    <w:multiLevelType w:val="multilevel"/>
    <w:tmpl w:val="ACA4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CAA0EF9"/>
    <w:multiLevelType w:val="hybridMultilevel"/>
    <w:tmpl w:val="4BD498E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6FF72B2D"/>
    <w:multiLevelType w:val="hybridMultilevel"/>
    <w:tmpl w:val="A560078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1">
    <w:nsid w:val="70BC2653"/>
    <w:multiLevelType w:val="multilevel"/>
    <w:tmpl w:val="FBC2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3E90F5C"/>
    <w:multiLevelType w:val="multilevel"/>
    <w:tmpl w:val="C8D42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7F5466A"/>
    <w:multiLevelType w:val="hybridMultilevel"/>
    <w:tmpl w:val="02C0E520"/>
    <w:lvl w:ilvl="0">
      <w:start w:val="0"/>
      <w:numFmt w:val="bullet"/>
      <w:lvlText w:val=""/>
      <w:lvlJc w:val="left"/>
      <w:pPr>
        <w:ind w:left="1022" w:hanging="360"/>
      </w:pPr>
      <w:rPr>
        <w:rFonts w:ascii="Wingdings" w:eastAsia="Wingdings" w:hAnsi="Wingdings" w:cs="Wingdings" w:hint="default"/>
        <w:w w:val="100"/>
        <w:sz w:val="24"/>
        <w:szCs w:val="24"/>
        <w:lang w:val="lv-LV" w:eastAsia="en-US" w:bidi="ar-SA"/>
      </w:rPr>
    </w:lvl>
    <w:lvl w:ilvl="1">
      <w:start w:val="0"/>
      <w:numFmt w:val="bullet"/>
      <w:lvlText w:val="•"/>
      <w:lvlJc w:val="left"/>
      <w:pPr>
        <w:ind w:left="1926" w:hanging="360"/>
      </w:pPr>
      <w:rPr>
        <w:rFonts w:hint="default"/>
        <w:lang w:val="lv-LV" w:eastAsia="en-US" w:bidi="ar-SA"/>
      </w:rPr>
    </w:lvl>
    <w:lvl w:ilvl="2">
      <w:start w:val="0"/>
      <w:numFmt w:val="bullet"/>
      <w:lvlText w:val="•"/>
      <w:lvlJc w:val="left"/>
      <w:pPr>
        <w:ind w:left="2833" w:hanging="360"/>
      </w:pPr>
      <w:rPr>
        <w:rFonts w:hint="default"/>
        <w:lang w:val="lv-LV" w:eastAsia="en-US" w:bidi="ar-SA"/>
      </w:rPr>
    </w:lvl>
    <w:lvl w:ilvl="3">
      <w:start w:val="0"/>
      <w:numFmt w:val="bullet"/>
      <w:lvlText w:val="•"/>
      <w:lvlJc w:val="left"/>
      <w:pPr>
        <w:ind w:left="3739" w:hanging="360"/>
      </w:pPr>
      <w:rPr>
        <w:rFonts w:hint="default"/>
        <w:lang w:val="lv-LV" w:eastAsia="en-US" w:bidi="ar-SA"/>
      </w:rPr>
    </w:lvl>
    <w:lvl w:ilvl="4">
      <w:start w:val="0"/>
      <w:numFmt w:val="bullet"/>
      <w:lvlText w:val="•"/>
      <w:lvlJc w:val="left"/>
      <w:pPr>
        <w:ind w:left="4646" w:hanging="360"/>
      </w:pPr>
      <w:rPr>
        <w:rFonts w:hint="default"/>
        <w:lang w:val="lv-LV" w:eastAsia="en-US" w:bidi="ar-SA"/>
      </w:rPr>
    </w:lvl>
    <w:lvl w:ilvl="5">
      <w:start w:val="0"/>
      <w:numFmt w:val="bullet"/>
      <w:lvlText w:val="•"/>
      <w:lvlJc w:val="left"/>
      <w:pPr>
        <w:ind w:left="5553" w:hanging="360"/>
      </w:pPr>
      <w:rPr>
        <w:rFonts w:hint="default"/>
        <w:lang w:val="lv-LV" w:eastAsia="en-US" w:bidi="ar-SA"/>
      </w:rPr>
    </w:lvl>
    <w:lvl w:ilvl="6">
      <w:start w:val="0"/>
      <w:numFmt w:val="bullet"/>
      <w:lvlText w:val="•"/>
      <w:lvlJc w:val="left"/>
      <w:pPr>
        <w:ind w:left="6459" w:hanging="360"/>
      </w:pPr>
      <w:rPr>
        <w:rFonts w:hint="default"/>
        <w:lang w:val="lv-LV" w:eastAsia="en-US" w:bidi="ar-SA"/>
      </w:rPr>
    </w:lvl>
    <w:lvl w:ilvl="7">
      <w:start w:val="0"/>
      <w:numFmt w:val="bullet"/>
      <w:lvlText w:val="•"/>
      <w:lvlJc w:val="left"/>
      <w:pPr>
        <w:ind w:left="7366" w:hanging="360"/>
      </w:pPr>
      <w:rPr>
        <w:rFonts w:hint="default"/>
        <w:lang w:val="lv-LV" w:eastAsia="en-US" w:bidi="ar-SA"/>
      </w:rPr>
    </w:lvl>
    <w:lvl w:ilvl="8">
      <w:start w:val="0"/>
      <w:numFmt w:val="bullet"/>
      <w:lvlText w:val="•"/>
      <w:lvlJc w:val="left"/>
      <w:pPr>
        <w:ind w:left="8273" w:hanging="360"/>
      </w:pPr>
      <w:rPr>
        <w:rFonts w:hint="default"/>
        <w:lang w:val="lv-LV" w:eastAsia="en-US" w:bidi="ar-SA"/>
      </w:rPr>
    </w:lvl>
  </w:abstractNum>
  <w:abstractNum w:abstractNumId="34">
    <w:nsid w:val="7D6D17BB"/>
    <w:multiLevelType w:val="hybridMultilevel"/>
    <w:tmpl w:val="2AE2A988"/>
    <w:lvl w:ilvl="0">
      <w:start w:val="1"/>
      <w:numFmt w:val="bullet"/>
      <w:suff w:val="space"/>
      <w:lvlText w:val=""/>
      <w:lvlJc w:val="left"/>
      <w:pPr>
        <w:ind w:left="728" w:firstLine="0"/>
      </w:pPr>
      <w:rPr>
        <w:rFonts w:ascii="Wingdings" w:hAnsi="Wingdings" w:hint="default"/>
        <w:spacing w:val="28"/>
        <w:w w:val="100"/>
        <w:sz w:val="24"/>
        <w:szCs w:val="24"/>
      </w:r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35">
    <w:nsid w:val="7E6E0E9D"/>
    <w:multiLevelType w:val="multilevel"/>
    <w:tmpl w:val="97E0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2175858">
    <w:abstractNumId w:val="5"/>
  </w:num>
  <w:num w:numId="2" w16cid:durableId="502089076">
    <w:abstractNumId w:val="16"/>
  </w:num>
  <w:num w:numId="3" w16cid:durableId="1668702578">
    <w:abstractNumId w:val="13"/>
  </w:num>
  <w:num w:numId="4" w16cid:durableId="865483478">
    <w:abstractNumId w:val="9"/>
  </w:num>
  <w:num w:numId="5" w16cid:durableId="495461739">
    <w:abstractNumId w:val="0"/>
  </w:num>
  <w:num w:numId="6" w16cid:durableId="1644197142">
    <w:abstractNumId w:val="33"/>
  </w:num>
  <w:num w:numId="7" w16cid:durableId="1685592184">
    <w:abstractNumId w:val="26"/>
  </w:num>
  <w:num w:numId="8" w16cid:durableId="329022256">
    <w:abstractNumId w:val="25"/>
  </w:num>
  <w:num w:numId="9" w16cid:durableId="126703961">
    <w:abstractNumId w:val="3"/>
  </w:num>
  <w:num w:numId="10" w16cid:durableId="965353427">
    <w:abstractNumId w:val="34"/>
  </w:num>
  <w:num w:numId="11" w16cid:durableId="1928004617">
    <w:abstractNumId w:val="2"/>
  </w:num>
  <w:num w:numId="12" w16cid:durableId="692265252">
    <w:abstractNumId w:val="11"/>
  </w:num>
  <w:num w:numId="13" w16cid:durableId="1131554215">
    <w:abstractNumId w:val="24"/>
  </w:num>
  <w:num w:numId="14" w16cid:durableId="1786387024">
    <w:abstractNumId w:val="23"/>
  </w:num>
  <w:num w:numId="15" w16cid:durableId="86704304">
    <w:abstractNumId w:val="35"/>
  </w:num>
  <w:num w:numId="16" w16cid:durableId="719015253">
    <w:abstractNumId w:val="10"/>
  </w:num>
  <w:num w:numId="17" w16cid:durableId="1873759031">
    <w:abstractNumId w:val="1"/>
  </w:num>
  <w:num w:numId="18" w16cid:durableId="946503053">
    <w:abstractNumId w:val="12"/>
  </w:num>
  <w:num w:numId="19" w16cid:durableId="2117820755">
    <w:abstractNumId w:val="8"/>
  </w:num>
  <w:num w:numId="20" w16cid:durableId="974144293">
    <w:abstractNumId w:val="27"/>
  </w:num>
  <w:num w:numId="21" w16cid:durableId="853035384">
    <w:abstractNumId w:val="28"/>
  </w:num>
  <w:num w:numId="22" w16cid:durableId="1976176704">
    <w:abstractNumId w:val="20"/>
  </w:num>
  <w:num w:numId="23" w16cid:durableId="662393500">
    <w:abstractNumId w:val="32"/>
  </w:num>
  <w:num w:numId="24" w16cid:durableId="913201986">
    <w:abstractNumId w:val="19"/>
  </w:num>
  <w:num w:numId="25" w16cid:durableId="1754812441">
    <w:abstractNumId w:val="14"/>
  </w:num>
  <w:num w:numId="26" w16cid:durableId="1674526674">
    <w:abstractNumId w:val="4"/>
  </w:num>
  <w:num w:numId="27" w16cid:durableId="1867717575">
    <w:abstractNumId w:val="31"/>
  </w:num>
  <w:num w:numId="28" w16cid:durableId="1298991160">
    <w:abstractNumId w:val="7"/>
  </w:num>
  <w:num w:numId="29" w16cid:durableId="1869484994">
    <w:abstractNumId w:val="21"/>
  </w:num>
  <w:num w:numId="30" w16cid:durableId="1213885392">
    <w:abstractNumId w:val="22"/>
  </w:num>
  <w:num w:numId="31" w16cid:durableId="608509305">
    <w:abstractNumId w:val="18"/>
  </w:num>
  <w:num w:numId="32" w16cid:durableId="2026979417">
    <w:abstractNumId w:val="17"/>
  </w:num>
  <w:num w:numId="33" w16cid:durableId="558516537">
    <w:abstractNumId w:val="15"/>
  </w:num>
  <w:num w:numId="34" w16cid:durableId="1829899907">
    <w:abstractNumId w:val="30"/>
  </w:num>
  <w:num w:numId="35" w16cid:durableId="1877695855">
    <w:abstractNumId w:val="6"/>
  </w:num>
  <w:num w:numId="36" w16cid:durableId="41983372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Setting w:name="overrideTableStyleFontSizeAndJustification" w:uri="http://schemas.microsoft.com/office/word" w:val="0"/>
  </w:compat>
  <w:rsids>
    <w:rsidRoot w:val="006A412B"/>
    <w:rsid w:val="000009ED"/>
    <w:rsid w:val="00012669"/>
    <w:rsid w:val="000162B6"/>
    <w:rsid w:val="00017B73"/>
    <w:rsid w:val="0002644D"/>
    <w:rsid w:val="00034F3C"/>
    <w:rsid w:val="000472C0"/>
    <w:rsid w:val="00053918"/>
    <w:rsid w:val="00075F5F"/>
    <w:rsid w:val="000806F4"/>
    <w:rsid w:val="00093117"/>
    <w:rsid w:val="000975C9"/>
    <w:rsid w:val="000A2BBC"/>
    <w:rsid w:val="000A69BB"/>
    <w:rsid w:val="000B4F5C"/>
    <w:rsid w:val="000C2F66"/>
    <w:rsid w:val="000D08D5"/>
    <w:rsid w:val="000D28F5"/>
    <w:rsid w:val="000E5AAE"/>
    <w:rsid w:val="000E677F"/>
    <w:rsid w:val="000F5638"/>
    <w:rsid w:val="00106AEB"/>
    <w:rsid w:val="00114E0C"/>
    <w:rsid w:val="00116FF7"/>
    <w:rsid w:val="00126A24"/>
    <w:rsid w:val="001327A6"/>
    <w:rsid w:val="00155F96"/>
    <w:rsid w:val="001668B0"/>
    <w:rsid w:val="00171527"/>
    <w:rsid w:val="00172ECB"/>
    <w:rsid w:val="00173B2C"/>
    <w:rsid w:val="00174ABC"/>
    <w:rsid w:val="00176B36"/>
    <w:rsid w:val="0019070B"/>
    <w:rsid w:val="001A6E58"/>
    <w:rsid w:val="001B5EBE"/>
    <w:rsid w:val="001B7308"/>
    <w:rsid w:val="001C0CAD"/>
    <w:rsid w:val="001C4EC0"/>
    <w:rsid w:val="001F54C2"/>
    <w:rsid w:val="0021522F"/>
    <w:rsid w:val="0021616C"/>
    <w:rsid w:val="00216795"/>
    <w:rsid w:val="0022053B"/>
    <w:rsid w:val="002207D0"/>
    <w:rsid w:val="00224209"/>
    <w:rsid w:val="0022591B"/>
    <w:rsid w:val="00230CBA"/>
    <w:rsid w:val="00242E7B"/>
    <w:rsid w:val="00243AD5"/>
    <w:rsid w:val="00246B33"/>
    <w:rsid w:val="00254CE4"/>
    <w:rsid w:val="00256B98"/>
    <w:rsid w:val="002636B5"/>
    <w:rsid w:val="00267733"/>
    <w:rsid w:val="002729AC"/>
    <w:rsid w:val="00286C27"/>
    <w:rsid w:val="00286F18"/>
    <w:rsid w:val="0028759F"/>
    <w:rsid w:val="00294C99"/>
    <w:rsid w:val="002C64C9"/>
    <w:rsid w:val="002D0020"/>
    <w:rsid w:val="002E3FD3"/>
    <w:rsid w:val="002E6CD8"/>
    <w:rsid w:val="002E7FDB"/>
    <w:rsid w:val="002F2D46"/>
    <w:rsid w:val="003013D5"/>
    <w:rsid w:val="00302C0F"/>
    <w:rsid w:val="003254C3"/>
    <w:rsid w:val="0034195A"/>
    <w:rsid w:val="00351D83"/>
    <w:rsid w:val="00355BFB"/>
    <w:rsid w:val="00355D1C"/>
    <w:rsid w:val="00370DF2"/>
    <w:rsid w:val="00373E18"/>
    <w:rsid w:val="00382B8F"/>
    <w:rsid w:val="00385EE8"/>
    <w:rsid w:val="003A0369"/>
    <w:rsid w:val="003A042E"/>
    <w:rsid w:val="003A12AA"/>
    <w:rsid w:val="003A2A4A"/>
    <w:rsid w:val="003B0B88"/>
    <w:rsid w:val="003B3367"/>
    <w:rsid w:val="003B3604"/>
    <w:rsid w:val="003C3FBE"/>
    <w:rsid w:val="003D1DF6"/>
    <w:rsid w:val="003E76FF"/>
    <w:rsid w:val="004054C6"/>
    <w:rsid w:val="00414263"/>
    <w:rsid w:val="0041677E"/>
    <w:rsid w:val="004266E2"/>
    <w:rsid w:val="004403D5"/>
    <w:rsid w:val="00450EC1"/>
    <w:rsid w:val="00451020"/>
    <w:rsid w:val="00472A10"/>
    <w:rsid w:val="00476F8C"/>
    <w:rsid w:val="00480960"/>
    <w:rsid w:val="00491B1D"/>
    <w:rsid w:val="00492EDF"/>
    <w:rsid w:val="004A12EB"/>
    <w:rsid w:val="004A349E"/>
    <w:rsid w:val="004B4AA8"/>
    <w:rsid w:val="004C53AA"/>
    <w:rsid w:val="004D0847"/>
    <w:rsid w:val="004D14A7"/>
    <w:rsid w:val="004F0014"/>
    <w:rsid w:val="004F7A3E"/>
    <w:rsid w:val="00515720"/>
    <w:rsid w:val="005160F4"/>
    <w:rsid w:val="00517A7F"/>
    <w:rsid w:val="00535DE6"/>
    <w:rsid w:val="005400F2"/>
    <w:rsid w:val="005660B9"/>
    <w:rsid w:val="005703D2"/>
    <w:rsid w:val="0057525A"/>
    <w:rsid w:val="00582BB1"/>
    <w:rsid w:val="00583163"/>
    <w:rsid w:val="005A2734"/>
    <w:rsid w:val="005B2F23"/>
    <w:rsid w:val="005B5C48"/>
    <w:rsid w:val="005C13A2"/>
    <w:rsid w:val="005D351D"/>
    <w:rsid w:val="005D79AE"/>
    <w:rsid w:val="005E24EF"/>
    <w:rsid w:val="005F4BD2"/>
    <w:rsid w:val="00601051"/>
    <w:rsid w:val="00604611"/>
    <w:rsid w:val="0061558B"/>
    <w:rsid w:val="00621429"/>
    <w:rsid w:val="006247C3"/>
    <w:rsid w:val="00625D23"/>
    <w:rsid w:val="00634108"/>
    <w:rsid w:val="00634A2E"/>
    <w:rsid w:val="00634E31"/>
    <w:rsid w:val="00642D02"/>
    <w:rsid w:val="00653E37"/>
    <w:rsid w:val="006602F4"/>
    <w:rsid w:val="00671A53"/>
    <w:rsid w:val="00692050"/>
    <w:rsid w:val="006A412B"/>
    <w:rsid w:val="006A4BF9"/>
    <w:rsid w:val="006C4CAD"/>
    <w:rsid w:val="006C4F48"/>
    <w:rsid w:val="006D371D"/>
    <w:rsid w:val="006E02EC"/>
    <w:rsid w:val="006E54EA"/>
    <w:rsid w:val="006E58D2"/>
    <w:rsid w:val="007057A5"/>
    <w:rsid w:val="00714D47"/>
    <w:rsid w:val="00716373"/>
    <w:rsid w:val="00721FE6"/>
    <w:rsid w:val="00737B8C"/>
    <w:rsid w:val="00740757"/>
    <w:rsid w:val="00742D5F"/>
    <w:rsid w:val="00745CAB"/>
    <w:rsid w:val="007636AC"/>
    <w:rsid w:val="0077156C"/>
    <w:rsid w:val="00777D24"/>
    <w:rsid w:val="00786959"/>
    <w:rsid w:val="00792194"/>
    <w:rsid w:val="00792DCF"/>
    <w:rsid w:val="007A64D1"/>
    <w:rsid w:val="007A7FB0"/>
    <w:rsid w:val="007D1195"/>
    <w:rsid w:val="007D4EC9"/>
    <w:rsid w:val="007F33F5"/>
    <w:rsid w:val="00802149"/>
    <w:rsid w:val="008045C1"/>
    <w:rsid w:val="008063D7"/>
    <w:rsid w:val="008079D0"/>
    <w:rsid w:val="008120EE"/>
    <w:rsid w:val="00814046"/>
    <w:rsid w:val="0082359D"/>
    <w:rsid w:val="0082476E"/>
    <w:rsid w:val="0083075C"/>
    <w:rsid w:val="00834EDB"/>
    <w:rsid w:val="00840A00"/>
    <w:rsid w:val="00854717"/>
    <w:rsid w:val="0086032B"/>
    <w:rsid w:val="00885752"/>
    <w:rsid w:val="00893CDE"/>
    <w:rsid w:val="008B021B"/>
    <w:rsid w:val="008B29B7"/>
    <w:rsid w:val="008B5786"/>
    <w:rsid w:val="008C5917"/>
    <w:rsid w:val="008D7D3B"/>
    <w:rsid w:val="009062F6"/>
    <w:rsid w:val="00906E0A"/>
    <w:rsid w:val="009129EC"/>
    <w:rsid w:val="00914392"/>
    <w:rsid w:val="00914D8B"/>
    <w:rsid w:val="00917857"/>
    <w:rsid w:val="00917C02"/>
    <w:rsid w:val="0093345A"/>
    <w:rsid w:val="0093476C"/>
    <w:rsid w:val="009379CF"/>
    <w:rsid w:val="00942B31"/>
    <w:rsid w:val="00943A9B"/>
    <w:rsid w:val="00946A57"/>
    <w:rsid w:val="00970F2D"/>
    <w:rsid w:val="00976DB7"/>
    <w:rsid w:val="00981DBD"/>
    <w:rsid w:val="009837B9"/>
    <w:rsid w:val="00986040"/>
    <w:rsid w:val="009A3FBA"/>
    <w:rsid w:val="009B373A"/>
    <w:rsid w:val="009C76AC"/>
    <w:rsid w:val="009F2674"/>
    <w:rsid w:val="009F452A"/>
    <w:rsid w:val="009F6270"/>
    <w:rsid w:val="009F6E78"/>
    <w:rsid w:val="00A0685F"/>
    <w:rsid w:val="00A15154"/>
    <w:rsid w:val="00A21276"/>
    <w:rsid w:val="00A21F19"/>
    <w:rsid w:val="00A242FE"/>
    <w:rsid w:val="00A401DB"/>
    <w:rsid w:val="00A40312"/>
    <w:rsid w:val="00A439F1"/>
    <w:rsid w:val="00A672FE"/>
    <w:rsid w:val="00A72C0F"/>
    <w:rsid w:val="00A75944"/>
    <w:rsid w:val="00A76BC7"/>
    <w:rsid w:val="00A810E0"/>
    <w:rsid w:val="00A83C8C"/>
    <w:rsid w:val="00A962B0"/>
    <w:rsid w:val="00AB0EAC"/>
    <w:rsid w:val="00AB7C2B"/>
    <w:rsid w:val="00AC3868"/>
    <w:rsid w:val="00AD237B"/>
    <w:rsid w:val="00AD6097"/>
    <w:rsid w:val="00AE1D5E"/>
    <w:rsid w:val="00AE6B51"/>
    <w:rsid w:val="00AF3370"/>
    <w:rsid w:val="00AF53F8"/>
    <w:rsid w:val="00AF55D8"/>
    <w:rsid w:val="00B04EAC"/>
    <w:rsid w:val="00B14F7C"/>
    <w:rsid w:val="00B15EFB"/>
    <w:rsid w:val="00B2038A"/>
    <w:rsid w:val="00B23A8C"/>
    <w:rsid w:val="00B32FF0"/>
    <w:rsid w:val="00B460BF"/>
    <w:rsid w:val="00B5241F"/>
    <w:rsid w:val="00B675AB"/>
    <w:rsid w:val="00B711E8"/>
    <w:rsid w:val="00B72AA5"/>
    <w:rsid w:val="00B7610E"/>
    <w:rsid w:val="00B86824"/>
    <w:rsid w:val="00B917DF"/>
    <w:rsid w:val="00B91E95"/>
    <w:rsid w:val="00B97230"/>
    <w:rsid w:val="00B97726"/>
    <w:rsid w:val="00B97872"/>
    <w:rsid w:val="00BB3341"/>
    <w:rsid w:val="00BE6633"/>
    <w:rsid w:val="00C142C3"/>
    <w:rsid w:val="00C2475D"/>
    <w:rsid w:val="00C2479E"/>
    <w:rsid w:val="00C24E8B"/>
    <w:rsid w:val="00C32A41"/>
    <w:rsid w:val="00C34FC2"/>
    <w:rsid w:val="00C358BE"/>
    <w:rsid w:val="00C458BF"/>
    <w:rsid w:val="00C51C16"/>
    <w:rsid w:val="00C6004E"/>
    <w:rsid w:val="00C663CA"/>
    <w:rsid w:val="00C67AA9"/>
    <w:rsid w:val="00C84565"/>
    <w:rsid w:val="00C94333"/>
    <w:rsid w:val="00C94C80"/>
    <w:rsid w:val="00CA6FF8"/>
    <w:rsid w:val="00CC5313"/>
    <w:rsid w:val="00CD75B3"/>
    <w:rsid w:val="00CE23B6"/>
    <w:rsid w:val="00D313E8"/>
    <w:rsid w:val="00D43D45"/>
    <w:rsid w:val="00D6377B"/>
    <w:rsid w:val="00D87047"/>
    <w:rsid w:val="00D90484"/>
    <w:rsid w:val="00DA3021"/>
    <w:rsid w:val="00DA7307"/>
    <w:rsid w:val="00DB7C0B"/>
    <w:rsid w:val="00DD1FE8"/>
    <w:rsid w:val="00DD5844"/>
    <w:rsid w:val="00DF365F"/>
    <w:rsid w:val="00DF4064"/>
    <w:rsid w:val="00E04254"/>
    <w:rsid w:val="00E10173"/>
    <w:rsid w:val="00E16503"/>
    <w:rsid w:val="00E16E14"/>
    <w:rsid w:val="00E17CBC"/>
    <w:rsid w:val="00E25C78"/>
    <w:rsid w:val="00E35534"/>
    <w:rsid w:val="00E36F8F"/>
    <w:rsid w:val="00E41A04"/>
    <w:rsid w:val="00E4575B"/>
    <w:rsid w:val="00E6557A"/>
    <w:rsid w:val="00E67E3E"/>
    <w:rsid w:val="00E80BA3"/>
    <w:rsid w:val="00E821F6"/>
    <w:rsid w:val="00E90DCB"/>
    <w:rsid w:val="00E968B3"/>
    <w:rsid w:val="00EA44A0"/>
    <w:rsid w:val="00EB4CD8"/>
    <w:rsid w:val="00EB6D5A"/>
    <w:rsid w:val="00EB75A5"/>
    <w:rsid w:val="00EC6D49"/>
    <w:rsid w:val="00ED36EB"/>
    <w:rsid w:val="00EE1362"/>
    <w:rsid w:val="00EF2418"/>
    <w:rsid w:val="00EF2EBD"/>
    <w:rsid w:val="00F00E3E"/>
    <w:rsid w:val="00F11F2F"/>
    <w:rsid w:val="00F207EC"/>
    <w:rsid w:val="00F25EF8"/>
    <w:rsid w:val="00F54070"/>
    <w:rsid w:val="00F5725A"/>
    <w:rsid w:val="00F62CC1"/>
    <w:rsid w:val="00F7426E"/>
    <w:rsid w:val="00F76343"/>
    <w:rsid w:val="00F81401"/>
    <w:rsid w:val="00F815EF"/>
    <w:rsid w:val="00F84BE4"/>
    <w:rsid w:val="00F84EF9"/>
    <w:rsid w:val="00F86393"/>
    <w:rsid w:val="00F97594"/>
    <w:rsid w:val="00FA1AA4"/>
    <w:rsid w:val="00FB0FFC"/>
    <w:rsid w:val="00FB2983"/>
    <w:rsid w:val="00FB4043"/>
    <w:rsid w:val="00FB5B1E"/>
    <w:rsid w:val="00FC0273"/>
    <w:rsid w:val="00FC0B38"/>
    <w:rsid w:val="00FC2173"/>
    <w:rsid w:val="00FD1A18"/>
    <w:rsid w:val="00FD4AFD"/>
    <w:rsid w:val="00FF21C4"/>
    <w:rsid w:val="00FF28A6"/>
    <w:rsid w:val="00FF5E19"/>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7F4DB583"/>
  <w15:docId w15:val="{4727C75A-76E4-4E16-8D52-6B2440DE7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spacing w:before="2"/>
      <w:ind w:left="302"/>
      <w:outlineLvl w:val="0"/>
    </w:pPr>
    <w:rPr>
      <w:i/>
      <w:sz w:val="28"/>
      <w:szCs w:val="28"/>
    </w:rPr>
  </w:style>
  <w:style w:type="paragraph" w:styleId="Heading2">
    <w:name w:val="heading 2"/>
    <w:basedOn w:val="Normal"/>
    <w:uiPriority w:val="9"/>
    <w:unhideWhenUsed/>
    <w:qFormat/>
    <w:pPr>
      <w:spacing w:line="274" w:lineRule="exact"/>
      <w:ind w:left="662" w:hanging="360"/>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link w:val="PamattekstsRakstz"/>
    <w:uiPriority w:val="1"/>
    <w:qFormat/>
    <w:pPr>
      <w:ind w:left="302"/>
    </w:pPr>
    <w:rPr>
      <w:sz w:val="24"/>
      <w:szCs w:val="24"/>
    </w:rPr>
  </w:style>
  <w:style w:type="paragraph" w:styleId="Title">
    <w:name w:val="Title"/>
    <w:basedOn w:val="Normal"/>
    <w:uiPriority w:val="10"/>
    <w:qFormat/>
    <w:pPr>
      <w:spacing w:before="86" w:line="365" w:lineRule="exact"/>
      <w:ind w:left="351" w:right="206"/>
      <w:jc w:val="center"/>
    </w:pPr>
    <w:rPr>
      <w:b/>
      <w:bCs/>
      <w:sz w:val="32"/>
      <w:szCs w:val="32"/>
    </w:rPr>
  </w:style>
  <w:style w:type="paragraph" w:styleId="ListParagraph">
    <w:name w:val="List Paragraph"/>
    <w:basedOn w:val="Normal"/>
    <w:uiPriority w:val="34"/>
    <w:qFormat/>
    <w:pPr>
      <w:ind w:left="1742" w:hanging="360"/>
    </w:pPr>
  </w:style>
  <w:style w:type="paragraph" w:customStyle="1" w:styleId="TableParagraph">
    <w:name w:val="Table Paragraph"/>
    <w:basedOn w:val="Normal"/>
    <w:uiPriority w:val="1"/>
    <w:qFormat/>
    <w:pPr>
      <w:jc w:val="center"/>
    </w:pPr>
  </w:style>
  <w:style w:type="paragraph" w:styleId="Header">
    <w:name w:val="header"/>
    <w:basedOn w:val="Normal"/>
    <w:link w:val="GalveneRakstz"/>
    <w:uiPriority w:val="99"/>
    <w:unhideWhenUsed/>
    <w:rsid w:val="00E36F8F"/>
    <w:pPr>
      <w:tabs>
        <w:tab w:val="center" w:pos="4153"/>
        <w:tab w:val="right" w:pos="8306"/>
      </w:tabs>
    </w:pPr>
  </w:style>
  <w:style w:type="character" w:customStyle="1" w:styleId="GalveneRakstz">
    <w:name w:val="Galvene Rakstz."/>
    <w:basedOn w:val="DefaultParagraphFont"/>
    <w:link w:val="Header"/>
    <w:uiPriority w:val="99"/>
    <w:rsid w:val="00E36F8F"/>
    <w:rPr>
      <w:rFonts w:ascii="Times New Roman" w:eastAsia="Times New Roman" w:hAnsi="Times New Roman" w:cs="Times New Roman"/>
      <w:lang w:val="lv-LV"/>
    </w:rPr>
  </w:style>
  <w:style w:type="paragraph" w:styleId="Footer">
    <w:name w:val="footer"/>
    <w:basedOn w:val="Normal"/>
    <w:link w:val="KjeneRakstz"/>
    <w:uiPriority w:val="99"/>
    <w:unhideWhenUsed/>
    <w:rsid w:val="00E36F8F"/>
    <w:pPr>
      <w:tabs>
        <w:tab w:val="center" w:pos="4153"/>
        <w:tab w:val="right" w:pos="8306"/>
      </w:tabs>
    </w:pPr>
  </w:style>
  <w:style w:type="character" w:customStyle="1" w:styleId="KjeneRakstz">
    <w:name w:val="Kājene Rakstz."/>
    <w:basedOn w:val="DefaultParagraphFont"/>
    <w:link w:val="Footer"/>
    <w:uiPriority w:val="99"/>
    <w:rsid w:val="00E36F8F"/>
    <w:rPr>
      <w:rFonts w:ascii="Times New Roman" w:eastAsia="Times New Roman" w:hAnsi="Times New Roman" w:cs="Times New Roman"/>
      <w:lang w:val="lv-LV"/>
    </w:rPr>
  </w:style>
  <w:style w:type="paragraph" w:styleId="Caption">
    <w:name w:val="caption"/>
    <w:basedOn w:val="Normal"/>
    <w:next w:val="Normal"/>
    <w:qFormat/>
    <w:rsid w:val="001C0CAD"/>
    <w:pPr>
      <w:widowControl/>
      <w:autoSpaceDE/>
      <w:autoSpaceDN/>
      <w:jc w:val="center"/>
    </w:pPr>
    <w:rPr>
      <w:sz w:val="40"/>
      <w:szCs w:val="40"/>
    </w:rPr>
  </w:style>
  <w:style w:type="paragraph" w:styleId="NormalWeb">
    <w:name w:val="Normal (Web)"/>
    <w:basedOn w:val="Normal"/>
    <w:uiPriority w:val="99"/>
    <w:semiHidden/>
    <w:unhideWhenUsed/>
    <w:rsid w:val="000C2F66"/>
    <w:pPr>
      <w:widowControl/>
      <w:autoSpaceDE/>
      <w:autoSpaceDN/>
      <w:spacing w:before="100" w:beforeAutospacing="1" w:after="100" w:afterAutospacing="1"/>
    </w:pPr>
    <w:rPr>
      <w:sz w:val="24"/>
      <w:szCs w:val="24"/>
      <w:lang w:eastAsia="lv-LV"/>
    </w:rPr>
  </w:style>
  <w:style w:type="paragraph" w:styleId="BalloonText">
    <w:name w:val="Balloon Text"/>
    <w:basedOn w:val="Normal"/>
    <w:link w:val="BalontekstsRakstz"/>
    <w:uiPriority w:val="99"/>
    <w:semiHidden/>
    <w:unhideWhenUsed/>
    <w:rsid w:val="00B97872"/>
    <w:rPr>
      <w:rFonts w:ascii="Segoe UI" w:hAnsi="Segoe UI" w:cs="Segoe UI"/>
      <w:sz w:val="18"/>
      <w:szCs w:val="18"/>
    </w:rPr>
  </w:style>
  <w:style w:type="character" w:customStyle="1" w:styleId="BalontekstsRakstz">
    <w:name w:val="Balonteksts Rakstz."/>
    <w:basedOn w:val="DefaultParagraphFont"/>
    <w:link w:val="BalloonText"/>
    <w:uiPriority w:val="99"/>
    <w:semiHidden/>
    <w:rsid w:val="00B97872"/>
    <w:rPr>
      <w:rFonts w:ascii="Segoe UI" w:eastAsia="Times New Roman" w:hAnsi="Segoe UI" w:cs="Segoe UI"/>
      <w:sz w:val="18"/>
      <w:szCs w:val="18"/>
      <w:lang w:val="lv-LV"/>
    </w:rPr>
  </w:style>
  <w:style w:type="paragraph" w:styleId="TOCHeading">
    <w:name w:val="TOC Heading"/>
    <w:basedOn w:val="Heading1"/>
    <w:next w:val="Normal"/>
    <w:uiPriority w:val="39"/>
    <w:unhideWhenUsed/>
    <w:qFormat/>
    <w:rsid w:val="004F7A3E"/>
    <w:pPr>
      <w:keepNext/>
      <w:keepLines/>
      <w:widowControl/>
      <w:autoSpaceDE/>
      <w:autoSpaceDN/>
      <w:spacing w:before="240" w:line="259" w:lineRule="auto"/>
      <w:ind w:left="0"/>
      <w:outlineLvl w:val="9"/>
    </w:pPr>
    <w:rPr>
      <w:rFonts w:asciiTheme="majorHAnsi" w:eastAsiaTheme="majorEastAsia" w:hAnsiTheme="majorHAnsi" w:cstheme="majorBidi"/>
      <w:i w:val="0"/>
      <w:color w:val="365F91" w:themeColor="accent1" w:themeShade="BF"/>
      <w:sz w:val="32"/>
      <w:szCs w:val="32"/>
      <w:lang w:eastAsia="lv-LV"/>
    </w:rPr>
  </w:style>
  <w:style w:type="paragraph" w:styleId="TOC2">
    <w:name w:val="toc 2"/>
    <w:basedOn w:val="Normal"/>
    <w:next w:val="Normal"/>
    <w:autoRedefine/>
    <w:uiPriority w:val="39"/>
    <w:unhideWhenUsed/>
    <w:rsid w:val="004F7A3E"/>
    <w:pPr>
      <w:widowControl/>
      <w:autoSpaceDE/>
      <w:autoSpaceDN/>
      <w:spacing w:after="100" w:line="259" w:lineRule="auto"/>
      <w:ind w:left="220"/>
    </w:pPr>
    <w:rPr>
      <w:rFonts w:asciiTheme="minorHAnsi" w:eastAsiaTheme="minorEastAsia" w:hAnsiTheme="minorHAnsi"/>
      <w:lang w:eastAsia="lv-LV"/>
    </w:rPr>
  </w:style>
  <w:style w:type="paragraph" w:styleId="TOC1">
    <w:name w:val="toc 1"/>
    <w:basedOn w:val="Normal"/>
    <w:next w:val="Normal"/>
    <w:autoRedefine/>
    <w:uiPriority w:val="39"/>
    <w:unhideWhenUsed/>
    <w:rsid w:val="004F7A3E"/>
    <w:pPr>
      <w:widowControl/>
      <w:autoSpaceDE/>
      <w:autoSpaceDN/>
      <w:spacing w:after="100" w:line="259" w:lineRule="auto"/>
    </w:pPr>
    <w:rPr>
      <w:rFonts w:asciiTheme="minorHAnsi" w:eastAsiaTheme="minorEastAsia" w:hAnsiTheme="minorHAnsi"/>
      <w:lang w:eastAsia="lv-LV"/>
    </w:rPr>
  </w:style>
  <w:style w:type="paragraph" w:styleId="TOC3">
    <w:name w:val="toc 3"/>
    <w:basedOn w:val="Normal"/>
    <w:next w:val="Normal"/>
    <w:autoRedefine/>
    <w:uiPriority w:val="39"/>
    <w:unhideWhenUsed/>
    <w:rsid w:val="004F7A3E"/>
    <w:pPr>
      <w:widowControl/>
      <w:autoSpaceDE/>
      <w:autoSpaceDN/>
      <w:spacing w:after="100" w:line="259" w:lineRule="auto"/>
      <w:ind w:left="440"/>
    </w:pPr>
    <w:rPr>
      <w:rFonts w:asciiTheme="minorHAnsi" w:eastAsiaTheme="minorEastAsia" w:hAnsiTheme="minorHAnsi"/>
      <w:lang w:eastAsia="lv-LV"/>
    </w:rPr>
  </w:style>
  <w:style w:type="character" w:styleId="CommentReference">
    <w:name w:val="annotation reference"/>
    <w:basedOn w:val="DefaultParagraphFont"/>
    <w:uiPriority w:val="99"/>
    <w:semiHidden/>
    <w:unhideWhenUsed/>
    <w:rsid w:val="000806F4"/>
    <w:rPr>
      <w:sz w:val="16"/>
      <w:szCs w:val="16"/>
    </w:rPr>
  </w:style>
  <w:style w:type="paragraph" w:styleId="CommentText">
    <w:name w:val="annotation text"/>
    <w:basedOn w:val="Normal"/>
    <w:link w:val="KomentratekstsRakstz"/>
    <w:uiPriority w:val="99"/>
    <w:unhideWhenUsed/>
    <w:rsid w:val="000806F4"/>
    <w:rPr>
      <w:sz w:val="20"/>
      <w:szCs w:val="20"/>
    </w:rPr>
  </w:style>
  <w:style w:type="character" w:customStyle="1" w:styleId="KomentratekstsRakstz">
    <w:name w:val="Komentāra teksts Rakstz."/>
    <w:basedOn w:val="DefaultParagraphFont"/>
    <w:link w:val="CommentText"/>
    <w:uiPriority w:val="99"/>
    <w:rsid w:val="000806F4"/>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KomentratmaRakstz"/>
    <w:uiPriority w:val="99"/>
    <w:semiHidden/>
    <w:unhideWhenUsed/>
    <w:rsid w:val="000806F4"/>
    <w:rPr>
      <w:b/>
      <w:bCs/>
    </w:rPr>
  </w:style>
  <w:style w:type="character" w:customStyle="1" w:styleId="KomentratmaRakstz">
    <w:name w:val="Komentāra tēma Rakstz."/>
    <w:basedOn w:val="KomentratekstsRakstz"/>
    <w:link w:val="CommentSubject"/>
    <w:uiPriority w:val="99"/>
    <w:semiHidden/>
    <w:rsid w:val="000806F4"/>
    <w:rPr>
      <w:rFonts w:ascii="Times New Roman" w:eastAsia="Times New Roman" w:hAnsi="Times New Roman" w:cs="Times New Roman"/>
      <w:b/>
      <w:bCs/>
      <w:sz w:val="20"/>
      <w:szCs w:val="20"/>
      <w:lang w:val="lv-LV"/>
    </w:rPr>
  </w:style>
  <w:style w:type="paragraph" w:styleId="Revision">
    <w:name w:val="Revision"/>
    <w:hidden/>
    <w:uiPriority w:val="99"/>
    <w:semiHidden/>
    <w:rsid w:val="005703D2"/>
    <w:pPr>
      <w:widowControl/>
      <w:autoSpaceDE/>
      <w:autoSpaceDN/>
    </w:pPr>
    <w:rPr>
      <w:rFonts w:ascii="Times New Roman" w:eastAsia="Times New Roman" w:hAnsi="Times New Roman" w:cs="Times New Roman"/>
      <w:lang w:val="lv-LV"/>
    </w:rPr>
  </w:style>
  <w:style w:type="paragraph" w:customStyle="1" w:styleId="pf0">
    <w:name w:val="pf0"/>
    <w:basedOn w:val="Normal"/>
    <w:rsid w:val="00DD1FE8"/>
    <w:pPr>
      <w:widowControl/>
      <w:autoSpaceDE/>
      <w:autoSpaceDN/>
      <w:spacing w:before="100" w:beforeAutospacing="1" w:after="100" w:afterAutospacing="1"/>
    </w:pPr>
    <w:rPr>
      <w:sz w:val="24"/>
      <w:szCs w:val="24"/>
      <w:lang w:eastAsia="lv-LV"/>
    </w:rPr>
  </w:style>
  <w:style w:type="character" w:customStyle="1" w:styleId="cf01">
    <w:name w:val="cf01"/>
    <w:basedOn w:val="DefaultParagraphFont"/>
    <w:rsid w:val="00DD1FE8"/>
    <w:rPr>
      <w:rFonts w:ascii="Segoe UI" w:hAnsi="Segoe UI" w:cs="Segoe UI" w:hint="default"/>
      <w:sz w:val="18"/>
      <w:szCs w:val="18"/>
    </w:rPr>
  </w:style>
  <w:style w:type="paragraph" w:customStyle="1" w:styleId="Default">
    <w:name w:val="Default"/>
    <w:rsid w:val="0083075C"/>
    <w:pPr>
      <w:widowControl/>
      <w:adjustRightInd w:val="0"/>
    </w:pPr>
    <w:rPr>
      <w:rFonts w:ascii="Times New Roman" w:hAnsi="Times New Roman" w:cs="Times New Roman"/>
      <w:color w:val="000000"/>
      <w:sz w:val="24"/>
      <w:szCs w:val="24"/>
      <w:lang w:val="lv-LV"/>
    </w:rPr>
  </w:style>
  <w:style w:type="character" w:customStyle="1" w:styleId="PamattekstsRakstz">
    <w:name w:val="Pamatteksts Rakstz."/>
    <w:basedOn w:val="DefaultParagraphFont"/>
    <w:link w:val="BodyText"/>
    <w:uiPriority w:val="1"/>
    <w:rsid w:val="000A69BB"/>
    <w:rPr>
      <w:rFonts w:ascii="Times New Roman" w:eastAsia="Times New Roman" w:hAnsi="Times New Roman" w:cs="Times New Roman"/>
      <w:sz w:val="24"/>
      <w:szCs w:val="24"/>
      <w:lang w:val="lv-LV"/>
    </w:rPr>
  </w:style>
  <w:style w:type="character" w:customStyle="1" w:styleId="bzpyqfadein">
    <w:name w:val="bz_pyq_fadein"/>
    <w:basedOn w:val="DefaultParagraphFont"/>
    <w:rsid w:val="003A2A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image" Target="../../../../../../SINTIJ~1.VLA/AppData/Local/Temp/RDLIS/Rigas_gerbonis.JPG" TargetMode="Externa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E6817-E583-4C94-9281-A0FC2BF2DBBD}">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4</TotalTime>
  <Pages>3</Pages>
  <Words>5021</Words>
  <Characters>2863</Characters>
  <Application>Microsoft Office Word</Application>
  <DocSecurity>0</DocSecurity>
  <Lines>23</Lines>
  <Paragraphs>15</Paragraphs>
  <ScaleCrop>false</ScaleCrop>
  <HeadingPairs>
    <vt:vector size="6" baseType="variant">
      <vt:variant>
        <vt:lpstr>Nosaukums</vt:lpstr>
      </vt:variant>
      <vt:variant>
        <vt:i4>1</vt:i4>
      </vt:variant>
      <vt:variant>
        <vt:lpstr>Virsraksti</vt:lpstr>
      </vt:variant>
      <vt:variant>
        <vt:i4>4</vt:i4>
      </vt:variant>
      <vt:variant>
        <vt:lpstr>Title</vt:lpstr>
      </vt:variant>
      <vt:variant>
        <vt:i4>1</vt:i4>
      </vt:variant>
    </vt:vector>
  </HeadingPairs>
  <TitlesOfParts>
    <vt:vector size="6" baseType="lpstr">
      <vt:lpstr>RĪKOJUMS</vt:lpstr>
      <vt:lpstr>Rīgas valstspilsētas pašvaldības gada pārskata sagatavošanas principi 2024.gada </vt:lpstr>
      <vt:lpstr>    GADA PĀRSKATA SAGATAVOŠANAS VISPĀRĒJIE PRINCIPI</vt:lpstr>
      <vt:lpstr>    GRĀMATVEDĪBAS UZSKAITES VISPĀRĪGIE PRINCIPI, BŪTISKUMA LĪMENIS, KĻŪDU UN APLĒŠU </vt:lpstr>
      <vt:lpstr>    IESTĀDES GADA PĀRSKATA SAGATAVOŠANA</vt:lpstr>
      <vt:lpstr>RĪKOJUMS</vt:lpstr>
    </vt:vector>
  </TitlesOfParts>
  <Company/>
  <LinksUpToDate>false</LinksUpToDate>
  <CharactersWithSpaces>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RĪKOJUMS</dc:title>
  <dc:creator>Linda Ozola</dc:creator>
  <cp:lastModifiedBy>Lita Cjaputa</cp:lastModifiedBy>
  <cp:revision>9</cp:revision>
  <cp:lastPrinted>2024-03-21T07:17:00Z</cp:lastPrinted>
  <dcterms:created xsi:type="dcterms:W3CDTF">2026-03-30T10:50:00Z</dcterms:created>
  <dcterms:modified xsi:type="dcterms:W3CDTF">2026-03-30T11:28:00Z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2019-11-28T00:00:00Z</vt:filetime>
  </property>
  <property fmtid="{D5CDD505-2E9C-101B-9397-08002B2CF9AE}" pid="3" name="Creator">
    <vt:lpwstr>Microsoft® Word 2016</vt:lpwstr>
  </property>
  <property fmtid="{D5CDD505-2E9C-101B-9397-08002B2CF9AE}" pid="4" name="LastSaved">
    <vt:filetime>2020-04-06T00:00:00Z</vt:filetime>
  </property>
</Properties>
</file>