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F6C19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2.5pt;height:62pt;visibility:visible">
            <v:imagedata r:id="rId5" o:title="Rigas_gerb_liels"/>
          </v:shape>
        </w:pict>
      </w:r>
    </w:p>
    <w:p w:rsidR="001A51A6" w:rsidRPr="005F6C19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F6C19">
        <w:rPr>
          <w:noProof/>
          <w:sz w:val="27"/>
          <w:szCs w:val="27"/>
          <w:lang w:val="lv-LV" w:eastAsia="lv-LV"/>
        </w:rPr>
        <w:t>RĪGAS DOME</w:t>
      </w:r>
    </w:p>
    <w:p w:rsidR="001A51A6" w:rsidRPr="005F6C19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5F6C19">
        <w:rPr>
          <w:noProof/>
          <w:sz w:val="22"/>
          <w:szCs w:val="22"/>
          <w:lang w:val="lv-LV"/>
        </w:rPr>
        <w:t>Rātslaukums 1, Rīga, LV-1</w:t>
      </w:r>
      <w:r w:rsidRPr="005F6C19" w:rsidR="00213B97">
        <w:rPr>
          <w:noProof/>
          <w:sz w:val="22"/>
          <w:szCs w:val="22"/>
          <w:lang w:val="lv-LV"/>
        </w:rPr>
        <w:t>050</w:t>
      </w:r>
      <w:r w:rsidRPr="005F6C19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F6C19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F6C19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F6C19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5F6C19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5F6C19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5F6C19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5F6C19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N</w:t>
            </w:r>
            <w:r w:rsidRPr="005F6C19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5F6C19">
              <w:rPr>
                <w:noProof/>
                <w:sz w:val="26"/>
                <w:szCs w:val="26"/>
                <w:lang w:val="lv-LV"/>
              </w:rPr>
              <w:t>. RD-26-849-lē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5F6C19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5F6C19" w:rsidP="0090625D" w14:paraId="0791B9E2" w14:textId="17B10595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(prot. Nr.</w:t>
            </w:r>
            <w:r w:rsidRPr="005F6C19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5F6C19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81. </w:t>
            </w:r>
            <w:r w:rsidRPr="005F6C19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340519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340519" w:rsidRPr="005F6C19" w:rsidP="00340519" w14:paraId="5190A09E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5F6C19" w:rsidP="00340519" w14:paraId="2583570B" w14:textId="2F24B0DD">
      <w:pPr>
        <w:jc w:val="center"/>
        <w:rPr>
          <w:b/>
          <w:noProof/>
          <w:sz w:val="26"/>
          <w:szCs w:val="26"/>
          <w:lang w:val="lv-LV" w:eastAsia="lv-LV"/>
        </w:rPr>
      </w:pPr>
      <w:r w:rsidRPr="005F6C19">
        <w:rPr>
          <w:b/>
          <w:noProof/>
          <w:sz w:val="26"/>
          <w:szCs w:val="26"/>
          <w:lang w:val="lv-LV" w:eastAsia="lv-LV"/>
        </w:rPr>
        <w:t>Par Rīgas valstspilsētas pašvaldības aģentūras “Rīgas digitālā aģentūra” 2025.</w:t>
      </w:r>
      <w:r w:rsidR="00340519">
        <w:rPr>
          <w:b/>
          <w:noProof/>
          <w:sz w:val="26"/>
          <w:szCs w:val="26"/>
          <w:lang w:val="lv-LV" w:eastAsia="lv-LV"/>
        </w:rPr>
        <w:t> </w:t>
      </w:r>
      <w:r w:rsidRPr="005F6C19">
        <w:rPr>
          <w:b/>
          <w:noProof/>
          <w:sz w:val="26"/>
          <w:szCs w:val="26"/>
          <w:lang w:val="lv-LV" w:eastAsia="lv-LV"/>
        </w:rPr>
        <w:t xml:space="preserve">gada publiskā </w:t>
      </w:r>
      <w:r w:rsidRPr="005F6C19">
        <w:rPr>
          <w:b/>
          <w:noProof/>
          <w:sz w:val="26"/>
          <w:szCs w:val="26"/>
          <w:lang w:val="lv-LV" w:eastAsia="lv-LV"/>
        </w:rPr>
        <w:t>pārskata apstiprināšanu</w:t>
      </w:r>
    </w:p>
    <w:p w:rsidR="0050521A" w:rsidP="00340519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40519" w:rsidRPr="005F6C19" w:rsidP="00340519" w14:paraId="14299FC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81D27" w:rsidRPr="005F6C19" w:rsidP="00181D27" w14:paraId="473117DA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>Pamatojoties uz Publisko aģentūru likuma 27. panta otro daļu un Ministru kabineta 05.05.2010. noteikumu Nr. 413 “Noteikumi par gada publiskajiem pārskatiem” 16. punktu, Rīgas dome nolemj:</w:t>
      </w:r>
    </w:p>
    <w:p w:rsidR="00181D27" w:rsidRPr="005F6C19" w:rsidP="00181D27" w14:paraId="416CDFA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81D27" w:rsidRPr="005F6C19" w:rsidP="00181D27" w14:paraId="08CD2B97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 xml:space="preserve">1. Apstiprināt Rīgas valstspilsētas pašvaldības aģentūras “Rīgas digitālā aģentūra” 2025. gada publisko pārskatu. </w:t>
      </w:r>
    </w:p>
    <w:p w:rsidR="00181D27" w:rsidRPr="005F6C19" w:rsidP="00181D27" w14:paraId="420E077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81D27" w:rsidRPr="005F6C19" w:rsidP="00181D27" w14:paraId="2F4212C3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>2. Uzdot Rīgas valstspilsētas pašvaldības Centrālās administrācijas Komunikācijas pārvaldei un Rīgas valstspilsētas pašvaldības aģentūrai “R</w:t>
      </w:r>
      <w:r w:rsidRPr="005F6C19">
        <w:rPr>
          <w:noProof/>
          <w:sz w:val="26"/>
          <w:szCs w:val="26"/>
          <w:lang w:val="lv-LV"/>
        </w:rPr>
        <w:t>īgas digitālā aģentūra” nodrošināt 1. punktā minētā publiskā pārskata publicēšanu Rīgas valstspilsētas pašvaldības oficiālās tīmekļvietnes www.riga.lv sadaļā “Rīgas valstspilsētas pašvaldības aģentūra “Rīgas digitālā aģentūra””.</w:t>
      </w:r>
    </w:p>
    <w:p w:rsidR="00181D27" w:rsidRPr="005F6C19" w:rsidP="00181D27" w14:paraId="14D6A03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81D27" w:rsidRPr="005F6C19" w:rsidP="00181D27" w14:paraId="08CCAACF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>3. Rīgas valstspilsētas pa</w:t>
      </w:r>
      <w:r w:rsidRPr="005F6C19">
        <w:rPr>
          <w:noProof/>
          <w:sz w:val="26"/>
          <w:szCs w:val="26"/>
          <w:lang w:val="lv-LV"/>
        </w:rPr>
        <w:t>švaldības aģentūra “Rīgas digitālā aģentūra” ir atbildīga par lēmuma izpildi.</w:t>
      </w:r>
    </w:p>
    <w:p w:rsidR="001A51A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40519" w:rsidP="001A51A6" w14:paraId="34F7407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40519" w:rsidRPr="005F6C19" w:rsidP="001A51A6" w14:paraId="5575F9A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6B35BD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5F6C19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5F6C19" w:rsidP="002C5E34" w14:paraId="02F4CC00" w14:textId="7D2FEB55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5F6C19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340519" w:rsidP="001A51A6" w14:paraId="04947848" w14:textId="77777777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</w:p>
    <w:p w:rsidR="00340519" w:rsidP="001A51A6" w14:paraId="2BFE3E2E" w14:textId="77777777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</w:p>
    <w:p w:rsidR="001A51A6" w:rsidRPr="005F6C19" w:rsidP="001A51A6" w14:paraId="62951DBE" w14:textId="4ED712EF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>Gelaha</w:t>
      </w:r>
      <w:r>
        <w:rPr>
          <w:noProof/>
          <w:sz w:val="26"/>
          <w:szCs w:val="26"/>
          <w:lang w:val="lv-LV"/>
        </w:rPr>
        <w:t xml:space="preserve"> </w:t>
      </w:r>
      <w:r w:rsidRPr="005F6C19">
        <w:rPr>
          <w:noProof/>
          <w:sz w:val="26"/>
          <w:szCs w:val="26"/>
          <w:lang w:val="lv-LV"/>
        </w:rPr>
        <w:t xml:space="preserve">67037035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06BE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24BB7"/>
    <w:rsid w:val="00134860"/>
    <w:rsid w:val="00142D3C"/>
    <w:rsid w:val="00181D27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519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4F71DE"/>
    <w:rsid w:val="0050521A"/>
    <w:rsid w:val="00506DD8"/>
    <w:rsid w:val="0051338D"/>
    <w:rsid w:val="00517434"/>
    <w:rsid w:val="005214DB"/>
    <w:rsid w:val="00535607"/>
    <w:rsid w:val="005358FB"/>
    <w:rsid w:val="00546643"/>
    <w:rsid w:val="0054721F"/>
    <w:rsid w:val="0056202D"/>
    <w:rsid w:val="00562D5D"/>
    <w:rsid w:val="00565AB3"/>
    <w:rsid w:val="00593495"/>
    <w:rsid w:val="00596A3E"/>
    <w:rsid w:val="005A5190"/>
    <w:rsid w:val="005B17C3"/>
    <w:rsid w:val="005F19A7"/>
    <w:rsid w:val="005F431D"/>
    <w:rsid w:val="005F4A17"/>
    <w:rsid w:val="005F6C19"/>
    <w:rsid w:val="0064281A"/>
    <w:rsid w:val="00653214"/>
    <w:rsid w:val="00671F14"/>
    <w:rsid w:val="00676B33"/>
    <w:rsid w:val="0068008E"/>
    <w:rsid w:val="006A2DC7"/>
    <w:rsid w:val="006A374C"/>
    <w:rsid w:val="006B35BD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5CB9"/>
    <w:rsid w:val="0075016C"/>
    <w:rsid w:val="0077210F"/>
    <w:rsid w:val="0079582E"/>
    <w:rsid w:val="007A42CE"/>
    <w:rsid w:val="007A473C"/>
    <w:rsid w:val="007B3C10"/>
    <w:rsid w:val="007B4D9C"/>
    <w:rsid w:val="007D5BD7"/>
    <w:rsid w:val="007D6E66"/>
    <w:rsid w:val="007E3C69"/>
    <w:rsid w:val="007F19A0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2597F"/>
    <w:rsid w:val="00A35778"/>
    <w:rsid w:val="00A35D61"/>
    <w:rsid w:val="00A37F35"/>
    <w:rsid w:val="00A40198"/>
    <w:rsid w:val="00A46871"/>
    <w:rsid w:val="00A55BE7"/>
    <w:rsid w:val="00A92528"/>
    <w:rsid w:val="00AD48C3"/>
    <w:rsid w:val="00AD7EA1"/>
    <w:rsid w:val="00AE0311"/>
    <w:rsid w:val="00AE0797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45BBE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3B0A"/>
    <w:rsid w:val="00F55FEB"/>
    <w:rsid w:val="00F75D4F"/>
    <w:rsid w:val="00F90BB7"/>
    <w:rsid w:val="00FA18E6"/>
    <w:rsid w:val="00FA24B9"/>
    <w:rsid w:val="00FA391C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5F6C1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2026-06-11T09:07:00Z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