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DD7566" w:rsidRPr="002B4895" w:rsidP="000C48E6" w14:paraId="7B5598E0" w14:textId="1E39C698">
      <w:pPr>
        <w:jc w:val="right"/>
        <w:rPr>
          <w:noProof/>
          <w:sz w:val="26"/>
          <w:szCs w:val="26"/>
          <w:lang w:val="lv-LV"/>
        </w:rPr>
      </w:pPr>
      <w:r w:rsidRPr="002B4895">
        <w:rPr>
          <w:noProof/>
          <w:sz w:val="26"/>
          <w:szCs w:val="26"/>
          <w:lang w:val="lv-LV"/>
        </w:rPr>
        <w:t>Apstiprināts</w:t>
      </w:r>
    </w:p>
    <w:p w:rsidR="000C48E6" w:rsidRPr="002B4895" w:rsidP="000C48E6" w14:paraId="1DD6BC3E" w14:textId="4B9E18B8">
      <w:pPr>
        <w:jc w:val="right"/>
        <w:rPr>
          <w:noProof/>
          <w:sz w:val="26"/>
          <w:szCs w:val="26"/>
          <w:lang w:val="lv-LV"/>
        </w:rPr>
      </w:pPr>
      <w:r w:rsidRPr="002B4895">
        <w:rPr>
          <w:noProof/>
          <w:color w:val="000000"/>
          <w:sz w:val="26"/>
          <w:szCs w:val="26"/>
          <w:lang w:val="lv-LV"/>
        </w:rPr>
        <w:t xml:space="preserve">ar </w:t>
      </w:r>
      <w:r w:rsidRPr="002B4895" w:rsidR="00F96421">
        <w:rPr>
          <w:noProof/>
          <w:color w:val="000000"/>
          <w:sz w:val="26"/>
          <w:szCs w:val="26"/>
          <w:lang w:val="lv-LV"/>
        </w:rPr>
        <w:t xml:space="preserve">Rīgas domes </w:t>
      </w:r>
      <w:r w:rsidRPr="002B4895" w:rsidR="005E08A4">
        <w:rPr>
          <w:noProof/>
          <w:sz w:val="26"/>
          <w:szCs w:val="26"/>
          <w:lang w:val="lv-LV"/>
        </w:rPr>
        <w:t>14.10.2026.</w:t>
      </w:r>
      <w:r w:rsidRPr="002B4895" w:rsidR="00F96421">
        <w:rPr>
          <w:noProof/>
          <w:sz w:val="26"/>
          <w:szCs w:val="26"/>
          <w:lang w:val="lv-LV"/>
        </w:rPr>
        <w:t xml:space="preserve"> </w:t>
      </w:r>
      <w:r w:rsidRPr="002B4895" w:rsidR="00F96421">
        <w:rPr>
          <w:noProof/>
          <w:sz w:val="26"/>
          <w:szCs w:val="26"/>
          <w:lang w:val="lv-LV"/>
        </w:rPr>
        <w:br/>
        <w:t>lēmum</w:t>
      </w:r>
      <w:r w:rsidRPr="002B4895">
        <w:rPr>
          <w:noProof/>
          <w:sz w:val="26"/>
          <w:szCs w:val="26"/>
          <w:lang w:val="lv-LV"/>
        </w:rPr>
        <w:t>u</w:t>
      </w:r>
      <w:r w:rsidRPr="002B4895" w:rsidR="00F96421">
        <w:rPr>
          <w:noProof/>
          <w:sz w:val="26"/>
          <w:szCs w:val="26"/>
          <w:lang w:val="lv-LV"/>
        </w:rPr>
        <w:t xml:space="preserve"> Nr.</w:t>
      </w:r>
      <w:r>
        <w:rPr>
          <w:noProof/>
          <w:sz w:val="26"/>
          <w:szCs w:val="26"/>
          <w:lang w:val="lv-LV"/>
        </w:rPr>
        <w:t xml:space="preserve"> </w:t>
      </w:r>
      <w:r w:rsidRPr="002B4895" w:rsidR="005E08A4">
        <w:rPr>
          <w:noProof/>
          <w:sz w:val="26"/>
          <w:szCs w:val="26"/>
          <w:lang w:val="lv-LV"/>
        </w:rPr>
        <w:t>RD-26-1099-lē</w:t>
      </w:r>
    </w:p>
    <w:p w:rsidR="000C48E6" w:rsidRPr="002B4895" w:rsidP="000C48E6" w14:paraId="52005B88" w14:textId="77777777">
      <w:pPr>
        <w:jc w:val="right"/>
        <w:rPr>
          <w:noProof/>
          <w:sz w:val="26"/>
          <w:szCs w:val="26"/>
          <w:lang w:val="lv-LV"/>
        </w:rPr>
      </w:pPr>
    </w:p>
    <w:p w:rsidR="000C48E6" w:rsidRPr="002B4895" w:rsidP="000C48E6" w14:paraId="72C45568" w14:textId="77777777">
      <w:pPr>
        <w:jc w:val="right"/>
        <w:rPr>
          <w:noProof/>
          <w:sz w:val="26"/>
          <w:szCs w:val="26"/>
          <w:lang w:val="lv-LV"/>
        </w:rPr>
      </w:pPr>
    </w:p>
    <w:p w:rsidR="00CD7783" w:rsidRPr="002B4895" w:rsidP="00CD7783" w14:paraId="56EB9C99" w14:textId="77777777">
      <w:pPr>
        <w:jc w:val="right"/>
        <w:rPr>
          <w:noProof/>
          <w:color w:val="FF0000"/>
          <w:sz w:val="26"/>
          <w:szCs w:val="26"/>
          <w:lang w:val="lv-LV"/>
        </w:rPr>
      </w:pPr>
      <w:r w:rsidRPr="002B4895">
        <w:rPr>
          <w:noProof/>
          <w:sz w:val="26"/>
          <w:szCs w:val="26"/>
          <w:lang w:val="lv-LV"/>
        </w:rPr>
        <w:t xml:space="preserve">Projekts </w:t>
      </w:r>
    </w:p>
    <w:p w:rsidR="00CD7783" w:rsidRPr="002B4895" w:rsidP="00CD7783" w14:paraId="27E376A5" w14:textId="77777777">
      <w:pPr>
        <w:jc w:val="right"/>
        <w:rPr>
          <w:noProof/>
          <w:sz w:val="26"/>
          <w:szCs w:val="26"/>
          <w:lang w:val="lv-LV"/>
        </w:rPr>
      </w:pPr>
    </w:p>
    <w:p w:rsidR="00CD7783" w:rsidRPr="002B4895" w:rsidP="00CD7783" w14:paraId="5C4B6258" w14:textId="18527BCC">
      <w:pPr>
        <w:jc w:val="center"/>
        <w:rPr>
          <w:b/>
          <w:noProof/>
          <w:sz w:val="26"/>
          <w:szCs w:val="26"/>
          <w:lang w:val="lv-LV"/>
        </w:rPr>
      </w:pPr>
      <w:r w:rsidRPr="002B4895">
        <w:rPr>
          <w:b/>
          <w:noProof/>
          <w:sz w:val="26"/>
          <w:szCs w:val="26"/>
          <w:lang w:val="lv-LV"/>
        </w:rPr>
        <w:t>Vienošanās Nr.</w:t>
      </w:r>
      <w:r w:rsidRPr="002B4895">
        <w:rPr>
          <w:noProof/>
          <w:lang w:val="lv-LV"/>
        </w:rPr>
        <w:t> </w:t>
      </w:r>
      <w:r w:rsidRPr="002B4895">
        <w:rPr>
          <w:b/>
          <w:noProof/>
          <w:sz w:val="26"/>
          <w:szCs w:val="26"/>
          <w:lang w:val="lv-LV"/>
        </w:rPr>
        <w:t>4</w:t>
      </w:r>
    </w:p>
    <w:p w:rsidR="00CD7783" w:rsidRPr="002B4895" w:rsidP="00CD7783" w14:paraId="5308B1F8" w14:textId="40FB6E83">
      <w:pPr>
        <w:jc w:val="center"/>
        <w:rPr>
          <w:b/>
          <w:noProof/>
          <w:sz w:val="26"/>
          <w:szCs w:val="26"/>
          <w:lang w:val="lv-LV"/>
        </w:rPr>
      </w:pPr>
      <w:r w:rsidRPr="002B4895">
        <w:rPr>
          <w:b/>
          <w:noProof/>
          <w:sz w:val="26"/>
          <w:szCs w:val="26"/>
          <w:lang w:val="lv-LV"/>
        </w:rPr>
        <w:t xml:space="preserve">par grozījumiem 24.07.2019. līgumā par sabiedrisko ūdenssaimniecības pakalpojumu sniegšanu Nr. RD-19-756-lī </w:t>
      </w:r>
    </w:p>
    <w:p w:rsidR="00CD7783" w:rsidRPr="002B4895" w:rsidP="00CD7783" w14:paraId="0FA0556F" w14:textId="77777777">
      <w:pPr>
        <w:jc w:val="center"/>
        <w:rPr>
          <w:b/>
          <w:noProof/>
          <w:sz w:val="26"/>
          <w:szCs w:val="26"/>
          <w:lang w:val="lv-LV"/>
        </w:rPr>
      </w:pPr>
    </w:p>
    <w:p w:rsidR="00CD7783" w:rsidRPr="002B4895" w:rsidP="00CD7783" w14:paraId="14FA2ABD" w14:textId="77777777">
      <w:pPr>
        <w:jc w:val="center"/>
        <w:rPr>
          <w:b/>
          <w:noProof/>
          <w:sz w:val="26"/>
          <w:szCs w:val="26"/>
          <w:lang w:val="lv-LV"/>
        </w:rPr>
      </w:pPr>
    </w:p>
    <w:p w:rsidR="00CD7783" w:rsidRPr="002B4895" w:rsidP="00CD7783" w14:paraId="5C465CF7" w14:textId="77777777">
      <w:pPr>
        <w:jc w:val="both"/>
        <w:rPr>
          <w:noProof/>
          <w:sz w:val="26"/>
          <w:szCs w:val="26"/>
          <w:lang w:val="lv-LV" w:eastAsia="lv-LV"/>
        </w:rPr>
      </w:pPr>
      <w:r w:rsidRPr="002B4895">
        <w:rPr>
          <w:noProof/>
          <w:sz w:val="26"/>
          <w:szCs w:val="26"/>
          <w:lang w:val="lv-LV"/>
        </w:rPr>
        <w:t xml:space="preserve">Dokumenta parakstīšanas datums </w:t>
      </w:r>
    </w:p>
    <w:p w:rsidR="00CD7783" w:rsidRPr="002B4895" w:rsidP="00CD7783" w14:paraId="12695470" w14:textId="77777777">
      <w:pPr>
        <w:jc w:val="both"/>
        <w:rPr>
          <w:noProof/>
          <w:sz w:val="26"/>
          <w:szCs w:val="26"/>
          <w:lang w:val="lv-LV"/>
        </w:rPr>
      </w:pPr>
      <w:r w:rsidRPr="002B4895">
        <w:rPr>
          <w:noProof/>
          <w:sz w:val="26"/>
          <w:szCs w:val="26"/>
          <w:lang w:val="lv-LV"/>
        </w:rPr>
        <w:t xml:space="preserve">ir pēdējā pievienotā droša elektroniskā </w:t>
      </w:r>
    </w:p>
    <w:p w:rsidR="00CD7783" w:rsidRPr="002B4895" w:rsidP="00CD7783" w14:paraId="6DD904F5" w14:textId="77777777">
      <w:pPr>
        <w:jc w:val="both"/>
        <w:rPr>
          <w:noProof/>
          <w:sz w:val="26"/>
          <w:szCs w:val="26"/>
          <w:lang w:val="lv-LV"/>
        </w:rPr>
      </w:pPr>
      <w:r w:rsidRPr="002B4895">
        <w:rPr>
          <w:noProof/>
          <w:sz w:val="26"/>
          <w:szCs w:val="26"/>
          <w:lang w:val="lv-LV"/>
        </w:rPr>
        <w:t>paraksta un tā laika zīmoga datums</w:t>
      </w:r>
    </w:p>
    <w:p w:rsidR="00CD7783" w:rsidRPr="002B4895" w:rsidP="00CD7783" w14:paraId="39A014A7" w14:textId="77777777">
      <w:pPr>
        <w:jc w:val="both"/>
        <w:rPr>
          <w:b/>
          <w:noProof/>
          <w:sz w:val="26"/>
          <w:szCs w:val="26"/>
          <w:lang w:val="lv-LV"/>
        </w:rPr>
      </w:pPr>
    </w:p>
    <w:p w:rsidR="00CD7783" w:rsidRPr="002B4895" w:rsidP="00CD7783" w14:paraId="4D452901" w14:textId="77777777">
      <w:pPr>
        <w:jc w:val="both"/>
        <w:rPr>
          <w:b/>
          <w:noProof/>
          <w:sz w:val="26"/>
          <w:szCs w:val="26"/>
          <w:lang w:val="lv-LV"/>
        </w:rPr>
      </w:pPr>
    </w:p>
    <w:p w:rsidR="00CD7783" w:rsidRPr="002B4895" w:rsidP="00CD7783" w14:paraId="7142D923" w14:textId="49C8B58D">
      <w:pPr>
        <w:jc w:val="both"/>
        <w:rPr>
          <w:noProof/>
          <w:sz w:val="26"/>
          <w:szCs w:val="26"/>
          <w:lang w:val="lv-LV"/>
        </w:rPr>
      </w:pPr>
      <w:r w:rsidRPr="002B4895">
        <w:rPr>
          <w:b/>
          <w:noProof/>
          <w:sz w:val="26"/>
          <w:szCs w:val="26"/>
          <w:lang w:val="lv-LV"/>
        </w:rPr>
        <w:t xml:space="preserve">Rīgas valstspilsētas </w:t>
      </w:r>
      <w:r w:rsidRPr="002B4895">
        <w:rPr>
          <w:b/>
          <w:noProof/>
          <w:sz w:val="26"/>
          <w:szCs w:val="26"/>
          <w:lang w:val="lv-LV"/>
        </w:rPr>
        <w:t>pašvaldība</w:t>
      </w:r>
      <w:r w:rsidRPr="002B4895">
        <w:rPr>
          <w:noProof/>
          <w:sz w:val="26"/>
          <w:szCs w:val="26"/>
          <w:lang w:val="lv-LV"/>
        </w:rPr>
        <w:t>, Rīgas domes priekšsēdētāja _________________ personā, kurš rīkojas, pamatojoties uz Rīgas domes __.___._____. lēmumu Nr._______ “Par grozījum</w:t>
      </w:r>
      <w:r w:rsidRPr="002B4895" w:rsidR="00F605AC">
        <w:rPr>
          <w:noProof/>
          <w:sz w:val="26"/>
          <w:szCs w:val="26"/>
          <w:lang w:val="lv-LV"/>
        </w:rPr>
        <w:t>iem</w:t>
      </w:r>
      <w:r w:rsidRPr="002B4895">
        <w:rPr>
          <w:noProof/>
          <w:sz w:val="26"/>
          <w:szCs w:val="26"/>
          <w:lang w:val="lv-LV"/>
        </w:rPr>
        <w:t xml:space="preserve"> Rīgas valstspilsētas pašvaldības un SIA “Rīgas ūdens” 24.07.2019. līgumā par sabiedrisko ūdenssaimn</w:t>
      </w:r>
      <w:r w:rsidRPr="002B4895">
        <w:rPr>
          <w:noProof/>
          <w:sz w:val="26"/>
          <w:szCs w:val="26"/>
          <w:lang w:val="lv-LV"/>
        </w:rPr>
        <w:t xml:space="preserve">iecības pakalpojumu sniegšanu Nr. RD-19-756-lī” (turpmāk – Pašvaldība), no vienas puses, un </w:t>
      </w:r>
    </w:p>
    <w:p w:rsidR="00CD7783" w:rsidRPr="002B4895" w:rsidP="00CD7783" w14:paraId="2C910263" w14:textId="77777777">
      <w:pPr>
        <w:jc w:val="both"/>
        <w:rPr>
          <w:noProof/>
          <w:sz w:val="26"/>
          <w:szCs w:val="26"/>
          <w:lang w:val="lv-LV"/>
        </w:rPr>
      </w:pPr>
      <w:r w:rsidRPr="002B4895">
        <w:rPr>
          <w:b/>
          <w:noProof/>
          <w:sz w:val="26"/>
          <w:szCs w:val="26"/>
          <w:lang w:val="lv-LV"/>
        </w:rPr>
        <w:t>SIA “Rīgas ūdens”</w:t>
      </w:r>
      <w:r w:rsidRPr="002B4895">
        <w:rPr>
          <w:noProof/>
          <w:sz w:val="26"/>
          <w:szCs w:val="26"/>
          <w:lang w:val="lv-LV"/>
        </w:rPr>
        <w:t>, vienotais reģistrācijas Nr. 40103023035, juridiskā adrese: Zigfrīda Annas Meierovica bulvāris 1, Rīga, LV-1495, kuru, pamatojoties uz SIA “Rīgas</w:t>
      </w:r>
      <w:r w:rsidRPr="002B4895">
        <w:rPr>
          <w:noProof/>
          <w:sz w:val="26"/>
          <w:szCs w:val="26"/>
          <w:lang w:val="lv-LV"/>
        </w:rPr>
        <w:t xml:space="preserve"> ūdens”  __.___._____. lēmumu, pārstāv tās ____________ (turpmāk tekstā – Rīgas ūdens), no otras puses, katra atsevišķi saukta Puse, abas kopā – Puses, savstarpēji vienojoties,</w:t>
      </w:r>
    </w:p>
    <w:p w:rsidR="00CD7783" w:rsidRPr="002B4895" w:rsidP="00CD7783" w14:paraId="52154E61" w14:textId="77777777">
      <w:pPr>
        <w:jc w:val="both"/>
        <w:rPr>
          <w:noProof/>
          <w:sz w:val="26"/>
          <w:szCs w:val="26"/>
          <w:lang w:val="lv-LV"/>
        </w:rPr>
      </w:pPr>
      <w:r w:rsidRPr="002B4895">
        <w:rPr>
          <w:b/>
          <w:noProof/>
          <w:sz w:val="26"/>
          <w:szCs w:val="26"/>
          <w:lang w:val="lv-LV"/>
        </w:rPr>
        <w:t>pamatojoties uz</w:t>
      </w:r>
      <w:r w:rsidRPr="002B4895">
        <w:rPr>
          <w:noProof/>
          <w:sz w:val="26"/>
          <w:szCs w:val="26"/>
          <w:lang w:val="lv-LV"/>
        </w:rPr>
        <w:t xml:space="preserve"> Pašvaldību likuma 4. panta pirmās daļas 1. punktu un ceturto da</w:t>
      </w:r>
      <w:r w:rsidRPr="002B4895">
        <w:rPr>
          <w:noProof/>
          <w:sz w:val="26"/>
          <w:szCs w:val="26"/>
          <w:lang w:val="lv-LV"/>
        </w:rPr>
        <w:t xml:space="preserve">ļu, Ūdenssaimniecības pakalpojumu likuma 6. panta pirmo daļu, Rīgas domes 30.08.2023. saistošo noteikumu Nr. RD-23-235-sn “Rīgas valstspilsētas pašvaldības nolikums” 5. pielikuma 3. punktu, </w:t>
      </w:r>
    </w:p>
    <w:p w:rsidR="00CD7783" w:rsidRPr="002B4895" w:rsidP="00CD7783" w14:paraId="166CC4D8" w14:textId="77777777">
      <w:pPr>
        <w:jc w:val="both"/>
        <w:rPr>
          <w:noProof/>
          <w:sz w:val="26"/>
          <w:szCs w:val="26"/>
          <w:lang w:val="lv-LV"/>
        </w:rPr>
      </w:pPr>
      <w:r w:rsidRPr="002B4895">
        <w:rPr>
          <w:b/>
          <w:noProof/>
          <w:sz w:val="26"/>
          <w:szCs w:val="26"/>
          <w:lang w:val="lv-LV"/>
        </w:rPr>
        <w:t>ievērojot to</w:t>
      </w:r>
      <w:r w:rsidRPr="002B4895">
        <w:rPr>
          <w:noProof/>
          <w:sz w:val="26"/>
          <w:szCs w:val="26"/>
          <w:lang w:val="lv-LV"/>
        </w:rPr>
        <w:t>,</w:t>
      </w:r>
      <w:r w:rsidRPr="002B4895">
        <w:rPr>
          <w:b/>
          <w:noProof/>
          <w:sz w:val="26"/>
          <w:szCs w:val="26"/>
          <w:lang w:val="lv-LV"/>
        </w:rPr>
        <w:t xml:space="preserve"> ka</w:t>
      </w:r>
      <w:r w:rsidRPr="002B4895">
        <w:rPr>
          <w:noProof/>
          <w:sz w:val="26"/>
          <w:szCs w:val="26"/>
          <w:lang w:val="lv-LV"/>
        </w:rPr>
        <w:t xml:space="preserve"> Pašvaldības autonomā funkcija ir organizēt iedzī</w:t>
      </w:r>
      <w:r w:rsidRPr="002B4895">
        <w:rPr>
          <w:noProof/>
          <w:sz w:val="26"/>
          <w:szCs w:val="26"/>
          <w:lang w:val="lv-LV"/>
        </w:rPr>
        <w:t>votājiem ūdenssaimniecības pakalpojumus neatkarīgi no tā, kā īpašumā atrodas dzīvojamais fonds,</w:t>
      </w:r>
    </w:p>
    <w:p w:rsidR="00CD7783" w:rsidRPr="002B4895" w:rsidP="00CD7783" w14:paraId="65C851A2" w14:textId="77777777">
      <w:pPr>
        <w:jc w:val="both"/>
        <w:rPr>
          <w:noProof/>
          <w:sz w:val="26"/>
          <w:szCs w:val="26"/>
          <w:lang w:val="lv-LV"/>
        </w:rPr>
      </w:pPr>
      <w:r w:rsidRPr="002B4895">
        <w:rPr>
          <w:b/>
          <w:noProof/>
          <w:sz w:val="26"/>
          <w:szCs w:val="26"/>
          <w:lang w:val="lv-LV"/>
        </w:rPr>
        <w:t>ievērot to, ka</w:t>
      </w:r>
      <w:r w:rsidRPr="002B4895">
        <w:rPr>
          <w:noProof/>
          <w:sz w:val="26"/>
          <w:szCs w:val="26"/>
          <w:lang w:val="lv-LV"/>
        </w:rPr>
        <w:t xml:space="preserve"> Pašvaldībai ir pienākums pildīt savas autonomās funkcijas, organizēt likumā noteikto autonomo funkciju izpildi, lemt par kārtību, kādā izpildāmas</w:t>
      </w:r>
      <w:r w:rsidRPr="002B4895">
        <w:rPr>
          <w:noProof/>
          <w:sz w:val="26"/>
          <w:szCs w:val="26"/>
          <w:lang w:val="lv-LV"/>
        </w:rPr>
        <w:t xml:space="preserve"> autonomās funkcijas, kā arī tiesības dibināt kapitālsabiedrības un ieguldīt tajās savus līdzekļus,</w:t>
      </w:r>
    </w:p>
    <w:p w:rsidR="00CD7783" w:rsidRPr="002B4895" w:rsidP="00CD7783" w14:paraId="50F09269" w14:textId="767D3B17">
      <w:pPr>
        <w:jc w:val="both"/>
        <w:rPr>
          <w:noProof/>
          <w:sz w:val="26"/>
          <w:szCs w:val="26"/>
          <w:lang w:val="lv-LV"/>
        </w:rPr>
      </w:pPr>
      <w:r w:rsidRPr="002B4895">
        <w:rPr>
          <w:noProof/>
          <w:sz w:val="26"/>
          <w:szCs w:val="26"/>
          <w:lang w:val="lv-LV"/>
        </w:rPr>
        <w:t xml:space="preserve">noslēdz šo vienošanos (turpmāk – Vienošanās) par </w:t>
      </w:r>
      <w:r w:rsidRPr="002B4895" w:rsidR="00F605AC">
        <w:rPr>
          <w:noProof/>
          <w:sz w:val="26"/>
          <w:szCs w:val="26"/>
          <w:lang w:val="lv-LV"/>
        </w:rPr>
        <w:t xml:space="preserve">šādiem </w:t>
      </w:r>
      <w:r w:rsidRPr="002B4895">
        <w:rPr>
          <w:noProof/>
          <w:sz w:val="26"/>
          <w:szCs w:val="26"/>
          <w:lang w:val="lv-LV"/>
        </w:rPr>
        <w:t>grozījum</w:t>
      </w:r>
      <w:r w:rsidRPr="002B4895" w:rsidR="00F605AC">
        <w:rPr>
          <w:noProof/>
          <w:sz w:val="26"/>
          <w:szCs w:val="26"/>
          <w:lang w:val="lv-LV"/>
        </w:rPr>
        <w:t>iem</w:t>
      </w:r>
      <w:r w:rsidRPr="002B4895">
        <w:rPr>
          <w:noProof/>
          <w:sz w:val="26"/>
          <w:szCs w:val="26"/>
          <w:lang w:val="lv-LV"/>
        </w:rPr>
        <w:t xml:space="preserve"> 24.07.2019. </w:t>
      </w:r>
      <w:r w:rsidRPr="002B4895">
        <w:rPr>
          <w:bCs/>
          <w:noProof/>
          <w:sz w:val="26"/>
          <w:szCs w:val="26"/>
          <w:lang w:val="lv-LV"/>
        </w:rPr>
        <w:t>līgumā par sabiedrisko ūdenssaimniecības pakalpojumu sniegšanu Nr. RD-19-756</w:t>
      </w:r>
      <w:r w:rsidRPr="002B4895">
        <w:rPr>
          <w:bCs/>
          <w:noProof/>
          <w:sz w:val="26"/>
          <w:szCs w:val="26"/>
          <w:lang w:val="lv-LV"/>
        </w:rPr>
        <w:t>-lī</w:t>
      </w:r>
      <w:r w:rsidRPr="002B4895">
        <w:rPr>
          <w:noProof/>
          <w:sz w:val="26"/>
          <w:szCs w:val="26"/>
          <w:lang w:val="lv-LV"/>
        </w:rPr>
        <w:t xml:space="preserve"> (turpmāk – Līgums):</w:t>
      </w:r>
    </w:p>
    <w:p w:rsidR="00CD7783" w:rsidRPr="002B4895" w:rsidP="00CD7783" w14:paraId="382DA8D3" w14:textId="77777777">
      <w:pPr>
        <w:jc w:val="both"/>
        <w:rPr>
          <w:noProof/>
          <w:sz w:val="26"/>
          <w:szCs w:val="26"/>
          <w:lang w:val="lv-LV"/>
        </w:rPr>
      </w:pPr>
    </w:p>
    <w:p w:rsidR="00CD7783" w:rsidRPr="002B4895" w:rsidP="002B4895" w14:paraId="4AB288F5" w14:textId="69B37D8A">
      <w:pPr>
        <w:pStyle w:val="ListParagraph"/>
        <w:tabs>
          <w:tab w:val="left" w:pos="284"/>
          <w:tab w:val="left" w:pos="993"/>
        </w:tabs>
        <w:spacing w:after="0" w:line="240" w:lineRule="auto"/>
        <w:ind w:left="0" w:firstLine="709"/>
        <w:jc w:val="both"/>
        <w:rPr>
          <w:noProof/>
          <w:sz w:val="26"/>
          <w:szCs w:val="26"/>
        </w:rPr>
      </w:pPr>
      <w:r w:rsidRPr="002B4895">
        <w:rPr>
          <w:noProof/>
          <w:sz w:val="26"/>
          <w:szCs w:val="26"/>
        </w:rPr>
        <w:t>1.</w:t>
      </w:r>
      <w:r w:rsidRPr="002B4895">
        <w:rPr>
          <w:noProof/>
          <w:sz w:val="26"/>
          <w:szCs w:val="26"/>
        </w:rPr>
        <w:tab/>
        <w:t>Izteikt Līguma 5.2. apakšpunkta pēdējos divus teikumus šādā redakcijā:</w:t>
      </w:r>
    </w:p>
    <w:p w:rsidR="00002A31" w:rsidRPr="002B4895" w:rsidP="00002A31" w14:paraId="0B960588" w14:textId="5CCA9B2A">
      <w:pPr>
        <w:pStyle w:val="ListParagraph"/>
        <w:ind w:left="0" w:firstLine="709"/>
        <w:jc w:val="both"/>
        <w:rPr>
          <w:noProof/>
          <w:sz w:val="26"/>
          <w:szCs w:val="26"/>
        </w:rPr>
      </w:pPr>
      <w:r w:rsidRPr="002B4895">
        <w:rPr>
          <w:noProof/>
          <w:sz w:val="26"/>
          <w:szCs w:val="26"/>
        </w:rPr>
        <w:t>“Pašvaldība ne retāk kā reizi piecos gados veic pārbaudes par Rīgas ūdens piešķirtās kompensācijas izlietojumu, tās atbilstību piešķiršanas kritērijiem, aprēķināšanas un kontroles kārtībai, kā arī pārmērīgas kompensācijas novēršanu, kas atbilst Eiropas Kom</w:t>
      </w:r>
      <w:r w:rsidRPr="002B4895">
        <w:rPr>
          <w:noProof/>
          <w:sz w:val="26"/>
          <w:szCs w:val="26"/>
        </w:rPr>
        <w:t xml:space="preserve">isijas </w:t>
      </w:r>
      <w:r w:rsidRPr="002B4895" w:rsidR="00661377">
        <w:rPr>
          <w:noProof/>
          <w:sz w:val="26"/>
          <w:szCs w:val="26"/>
        </w:rPr>
        <w:t xml:space="preserve">(ES) </w:t>
      </w:r>
      <w:r w:rsidRPr="002B4895">
        <w:rPr>
          <w:noProof/>
          <w:sz w:val="26"/>
          <w:szCs w:val="26"/>
        </w:rPr>
        <w:t xml:space="preserve">lēmuma </w:t>
      </w:r>
      <w:r w:rsidRPr="002B4895" w:rsidR="00485792">
        <w:rPr>
          <w:noProof/>
          <w:sz w:val="26"/>
          <w:szCs w:val="26"/>
        </w:rPr>
        <w:t>2025/2630</w:t>
      </w:r>
      <w:r w:rsidRPr="002B4895">
        <w:rPr>
          <w:noProof/>
          <w:sz w:val="26"/>
          <w:szCs w:val="26"/>
        </w:rPr>
        <w:t xml:space="preserve"> </w:t>
      </w:r>
      <w:r w:rsidRPr="002B4895" w:rsidR="00661377">
        <w:rPr>
          <w:noProof/>
          <w:sz w:val="26"/>
          <w:szCs w:val="26"/>
        </w:rPr>
        <w:t>(pieņemts 2025.</w:t>
      </w:r>
      <w:r w:rsidRPr="002B4895">
        <w:rPr>
          <w:noProof/>
          <w:sz w:val="26"/>
          <w:szCs w:val="26"/>
        </w:rPr>
        <w:t> </w:t>
      </w:r>
      <w:r w:rsidRPr="002B4895" w:rsidR="00661377">
        <w:rPr>
          <w:noProof/>
          <w:sz w:val="26"/>
          <w:szCs w:val="26"/>
        </w:rPr>
        <w:t>gada 16.</w:t>
      </w:r>
      <w:r w:rsidRPr="002B4895">
        <w:rPr>
          <w:noProof/>
          <w:sz w:val="26"/>
          <w:szCs w:val="26"/>
        </w:rPr>
        <w:t> </w:t>
      </w:r>
      <w:r w:rsidRPr="002B4895" w:rsidR="00661377">
        <w:rPr>
          <w:noProof/>
          <w:sz w:val="26"/>
          <w:szCs w:val="26"/>
        </w:rPr>
        <w:t xml:space="preserve">decembrī) </w:t>
      </w:r>
      <w:r w:rsidRPr="002B4895">
        <w:rPr>
          <w:noProof/>
          <w:sz w:val="26"/>
          <w:szCs w:val="26"/>
        </w:rPr>
        <w:t xml:space="preserve">par Līguma par Eiropas Savienības darbību 106. panta 2. punkta piemērošanu valsts atbalstam attiecībā uz kompensāciju par sabiedriskajiem pakalpojumiem dažiem uzņēmumiem, kuriem </w:t>
      </w:r>
      <w:r w:rsidRPr="002B4895">
        <w:rPr>
          <w:noProof/>
          <w:sz w:val="26"/>
          <w:szCs w:val="26"/>
        </w:rPr>
        <w:t>uzticēts sniegt pakalpojumus ar vispārēju tautsaimniecisku nozīmi, un ar ko atceļ Lēmumu 2012/21/ES (turpmāk – Eiropas Komisijas lēmums Nr. 2025/2630), 5., 6. un 7. pantam.</w:t>
      </w:r>
    </w:p>
    <w:p w:rsidR="00CD7783" w:rsidRPr="002B4895" w:rsidP="00002A31" w14:paraId="3E3D04D5" w14:textId="399E7726">
      <w:pPr>
        <w:pStyle w:val="ListParagraph"/>
        <w:spacing w:after="0" w:line="240" w:lineRule="auto"/>
        <w:ind w:left="0" w:firstLine="709"/>
        <w:jc w:val="both"/>
        <w:rPr>
          <w:noProof/>
          <w:sz w:val="26"/>
          <w:szCs w:val="26"/>
        </w:rPr>
      </w:pPr>
      <w:r w:rsidRPr="002B4895">
        <w:rPr>
          <w:noProof/>
          <w:sz w:val="26"/>
          <w:szCs w:val="26"/>
        </w:rPr>
        <w:t>Ja pārmērīgas kompensācijas summa nepārsniedz 10 % no vidējās gada kompensācijas su</w:t>
      </w:r>
      <w:r w:rsidRPr="002B4895">
        <w:rPr>
          <w:noProof/>
          <w:sz w:val="26"/>
          <w:szCs w:val="26"/>
        </w:rPr>
        <w:t>mmas, šādu pārmērīgu kompensāciju var pārnest uz nākamo periodu un atskaitīt no kompensācijas summas, kas jāmaksā par minēto periodu. Ja tiek konstatēta pārmērīga kompensācija, kas pārsniedz Eiropas Komisijas lēmumā Nr. 2025/2630 noteikto pieļaujamo apmēru</w:t>
      </w:r>
      <w:r w:rsidRPr="002B4895">
        <w:rPr>
          <w:noProof/>
          <w:sz w:val="26"/>
          <w:szCs w:val="26"/>
        </w:rPr>
        <w:t>, Rīgas ūdenim ir pienākums atmaksāt pārmērīgās kompensācijas daļu”.</w:t>
      </w:r>
    </w:p>
    <w:p w:rsidR="00CD7783" w:rsidRPr="002B4895" w:rsidP="00CD7783" w14:paraId="45EF3373" w14:textId="77777777">
      <w:pPr>
        <w:pStyle w:val="ListParagraph"/>
        <w:spacing w:after="0" w:line="240" w:lineRule="auto"/>
        <w:ind w:left="0" w:firstLine="709"/>
        <w:jc w:val="both"/>
        <w:rPr>
          <w:noProof/>
          <w:sz w:val="26"/>
          <w:szCs w:val="26"/>
        </w:rPr>
      </w:pPr>
    </w:p>
    <w:p w:rsidR="00560AF6" w:rsidRPr="002B4895" w:rsidP="002B4895" w14:paraId="67946BF0" w14:textId="389144BC">
      <w:pPr>
        <w:pStyle w:val="ListParagraph"/>
        <w:spacing w:after="0" w:line="240" w:lineRule="auto"/>
        <w:ind w:left="0" w:firstLine="709"/>
        <w:jc w:val="both"/>
        <w:rPr>
          <w:noProof/>
          <w:sz w:val="26"/>
          <w:szCs w:val="26"/>
        </w:rPr>
      </w:pPr>
      <w:r w:rsidRPr="002B4895">
        <w:rPr>
          <w:noProof/>
          <w:sz w:val="26"/>
          <w:szCs w:val="26"/>
        </w:rPr>
        <w:t>2. Izteikt</w:t>
      </w:r>
      <w:r w:rsidRPr="002B4895" w:rsidR="00CD7783">
        <w:rPr>
          <w:noProof/>
          <w:sz w:val="26"/>
          <w:szCs w:val="26"/>
        </w:rPr>
        <w:t xml:space="preserve"> Līguma 7.1. apakšpunkt</w:t>
      </w:r>
      <w:r w:rsidRPr="002B4895">
        <w:rPr>
          <w:noProof/>
          <w:sz w:val="26"/>
          <w:szCs w:val="26"/>
        </w:rPr>
        <w:t>u šādā redakcijā:</w:t>
      </w:r>
    </w:p>
    <w:p w:rsidR="00CD7783" w:rsidRPr="002B4895" w:rsidP="00CD7783" w14:paraId="7980F842" w14:textId="3CC70C69">
      <w:pPr>
        <w:pStyle w:val="ListParagraph"/>
        <w:spacing w:after="0" w:line="240" w:lineRule="auto"/>
        <w:ind w:left="0" w:firstLine="709"/>
        <w:jc w:val="both"/>
        <w:rPr>
          <w:noProof/>
          <w:sz w:val="26"/>
          <w:szCs w:val="26"/>
        </w:rPr>
      </w:pPr>
      <w:r w:rsidRPr="002B4895">
        <w:rPr>
          <w:noProof/>
          <w:sz w:val="26"/>
          <w:szCs w:val="26"/>
        </w:rPr>
        <w:t>“7.1. Šajā līgumā ir ietverti nosacījumi, kas nepieciešami, lai sabiedrisko ūdenssaimniecības pakalpojumu sniegšana atbilstu Eiropas Sa</w:t>
      </w:r>
      <w:r w:rsidRPr="002B4895">
        <w:rPr>
          <w:noProof/>
          <w:sz w:val="26"/>
          <w:szCs w:val="26"/>
        </w:rPr>
        <w:t xml:space="preserve">vienības normatīvajam regulējumam par pakalpojumiem ar vispārēju tautsaimniecisku nozīmi, tostarp </w:t>
      </w:r>
      <w:r w:rsidRPr="002B4895" w:rsidR="002B5458">
        <w:rPr>
          <w:noProof/>
          <w:sz w:val="26"/>
          <w:szCs w:val="26"/>
        </w:rPr>
        <w:t xml:space="preserve">Eiropas Komisijas (ES) lēmumam 2025/2630 (pieņemts 2025.gada 16.decembrī) </w:t>
      </w:r>
      <w:r w:rsidRPr="002B4895">
        <w:rPr>
          <w:noProof/>
          <w:sz w:val="26"/>
          <w:szCs w:val="26"/>
        </w:rPr>
        <w:t>par Līguma par Eiropas Savienības darbību 106. panta 2. punkta piemērošanu”.</w:t>
      </w:r>
    </w:p>
    <w:p w:rsidR="008613D7" w:rsidRPr="002B4895" w:rsidP="00CD7783" w14:paraId="7ADFE8ED" w14:textId="77777777">
      <w:pPr>
        <w:pStyle w:val="ListParagraph"/>
        <w:spacing w:after="0" w:line="240" w:lineRule="auto"/>
        <w:ind w:left="0" w:firstLine="709"/>
        <w:jc w:val="both"/>
        <w:rPr>
          <w:noProof/>
          <w:sz w:val="26"/>
          <w:szCs w:val="26"/>
        </w:rPr>
      </w:pPr>
    </w:p>
    <w:p w:rsidR="00CD7783" w:rsidRPr="002B4895" w:rsidP="002B4895" w14:paraId="63C0FA14" w14:textId="3646140E">
      <w:pPr>
        <w:pStyle w:val="ListParagraph"/>
        <w:tabs>
          <w:tab w:val="left" w:pos="993"/>
        </w:tabs>
        <w:autoSpaceDE w:val="0"/>
        <w:autoSpaceDN w:val="0"/>
        <w:spacing w:before="240"/>
        <w:ind w:left="0" w:firstLine="709"/>
        <w:jc w:val="both"/>
        <w:rPr>
          <w:noProof/>
          <w:sz w:val="26"/>
          <w:szCs w:val="26"/>
        </w:rPr>
      </w:pPr>
      <w:r w:rsidRPr="002B4895">
        <w:rPr>
          <w:noProof/>
          <w:sz w:val="26"/>
          <w:szCs w:val="26"/>
        </w:rPr>
        <w:t>3.</w:t>
      </w:r>
      <w:r w:rsidRPr="002B4895">
        <w:rPr>
          <w:noProof/>
          <w:sz w:val="26"/>
          <w:szCs w:val="26"/>
        </w:rPr>
        <w:tab/>
        <w:t>Vie</w:t>
      </w:r>
      <w:r w:rsidRPr="002B4895">
        <w:rPr>
          <w:noProof/>
          <w:sz w:val="26"/>
          <w:szCs w:val="26"/>
        </w:rPr>
        <w:t xml:space="preserve">nošanās stājas spēkā pēc tās parakstīšanas un ir Līguma neatņemama sastāvdaļa. </w:t>
      </w:r>
    </w:p>
    <w:p w:rsidR="00CD7783" w:rsidRPr="002B4895" w:rsidP="00CD7783" w14:paraId="7D46C613" w14:textId="77777777">
      <w:pPr>
        <w:pStyle w:val="ListParagraph"/>
        <w:ind w:firstLine="709"/>
        <w:rPr>
          <w:noProof/>
          <w:sz w:val="26"/>
          <w:szCs w:val="26"/>
        </w:rPr>
      </w:pPr>
    </w:p>
    <w:p w:rsidR="00CD7783" w:rsidRPr="002B4895" w:rsidP="002B4895" w14:paraId="1F29CDED" w14:textId="0F4DC9DE">
      <w:pPr>
        <w:pStyle w:val="ListParagraph"/>
        <w:tabs>
          <w:tab w:val="left" w:pos="993"/>
        </w:tabs>
        <w:autoSpaceDE w:val="0"/>
        <w:autoSpaceDN w:val="0"/>
        <w:spacing w:before="240"/>
        <w:ind w:left="0" w:firstLine="709"/>
        <w:jc w:val="both"/>
        <w:rPr>
          <w:noProof/>
          <w:sz w:val="26"/>
          <w:szCs w:val="26"/>
        </w:rPr>
      </w:pPr>
      <w:r w:rsidRPr="002B4895">
        <w:rPr>
          <w:noProof/>
          <w:sz w:val="26"/>
          <w:szCs w:val="26"/>
        </w:rPr>
        <w:t>4.</w:t>
      </w:r>
      <w:r w:rsidRPr="002B4895">
        <w:rPr>
          <w:noProof/>
          <w:sz w:val="26"/>
          <w:szCs w:val="26"/>
        </w:rPr>
        <w:tab/>
        <w:t>Vienošanās uz 2 (divām) lapām parakstīta ar drošu elektronisko parakstu, kas satur laika zīmogu. Pušu elektroniski parakstītā vienošanās glabājas pie Pusēm.</w:t>
      </w:r>
    </w:p>
    <w:p w:rsidR="00CD7783" w:rsidRPr="002B4895" w:rsidP="00CD7783" w14:paraId="21CDBCDD" w14:textId="77777777">
      <w:pPr>
        <w:tabs>
          <w:tab w:val="left" w:pos="993"/>
        </w:tabs>
        <w:ind w:firstLine="709"/>
        <w:rPr>
          <w:noProof/>
          <w:lang w:val="lv-LV"/>
        </w:rPr>
      </w:pPr>
    </w:p>
    <w:p w:rsidR="00CD7783" w:rsidRPr="002B4895" w:rsidP="00CD7783" w14:paraId="6CD333DD" w14:textId="77777777">
      <w:pPr>
        <w:pStyle w:val="ListParagraph"/>
        <w:spacing w:after="0"/>
        <w:ind w:left="709"/>
        <w:jc w:val="both"/>
        <w:rPr>
          <w:noProof/>
          <w:sz w:val="26"/>
          <w:szCs w:val="26"/>
        </w:rPr>
      </w:pPr>
      <w:r w:rsidRPr="002B4895">
        <w:rPr>
          <w:noProof/>
          <w:sz w:val="26"/>
          <w:szCs w:val="26"/>
        </w:rPr>
        <w:t xml:space="preserve">5. Pušu </w:t>
      </w:r>
      <w:r w:rsidRPr="002B4895">
        <w:rPr>
          <w:noProof/>
          <w:sz w:val="26"/>
          <w:szCs w:val="26"/>
        </w:rPr>
        <w:t>rekvizīti:</w:t>
      </w:r>
    </w:p>
    <w:p w:rsidR="00CD7783" w:rsidRPr="002B4895" w:rsidP="00CD7783" w14:paraId="7D798D5B" w14:textId="77777777">
      <w:pPr>
        <w:jc w:val="both"/>
        <w:rPr>
          <w:noProof/>
          <w:sz w:val="26"/>
          <w:szCs w:val="26"/>
          <w:lang w:val="lv-LV"/>
        </w:rPr>
      </w:pPr>
    </w:p>
    <w:tbl>
      <w:tblPr>
        <w:tblW w:w="9180" w:type="dxa"/>
        <w:tblInd w:w="-72" w:type="dxa"/>
        <w:tblLayout w:type="fixed"/>
        <w:tblLook w:val="04A0"/>
      </w:tblPr>
      <w:tblGrid>
        <w:gridCol w:w="4500"/>
        <w:gridCol w:w="4680"/>
      </w:tblGrid>
      <w:tr w14:paraId="5D2A8783" w14:textId="77777777">
        <w:tblPrEx>
          <w:tblW w:w="9180" w:type="dxa"/>
          <w:tblInd w:w="-72" w:type="dxa"/>
          <w:tblLayout w:type="fixed"/>
          <w:tblLook w:val="04A0"/>
        </w:tblPrEx>
        <w:tc>
          <w:tcPr>
            <w:tcW w:w="4500" w:type="dxa"/>
            <w:hideMark/>
          </w:tcPr>
          <w:p w:rsidR="00CD7783" w:rsidRPr="002B4895" w14:paraId="3B30E7CD" w14:textId="77777777">
            <w:pPr>
              <w:jc w:val="both"/>
              <w:rPr>
                <w:noProof/>
                <w:sz w:val="26"/>
                <w:szCs w:val="26"/>
                <w:lang w:val="lv-LV"/>
              </w:rPr>
            </w:pPr>
            <w:r w:rsidRPr="002B4895">
              <w:rPr>
                <w:noProof/>
                <w:sz w:val="26"/>
                <w:szCs w:val="26"/>
                <w:lang w:val="lv-LV"/>
              </w:rPr>
              <w:t>Rīgas valstspilsētas pašvaldība</w:t>
            </w:r>
          </w:p>
        </w:tc>
        <w:tc>
          <w:tcPr>
            <w:tcW w:w="4680" w:type="dxa"/>
            <w:hideMark/>
          </w:tcPr>
          <w:p w:rsidR="00CD7783" w:rsidRPr="002B4895" w14:paraId="5E39742B" w14:textId="77777777">
            <w:pPr>
              <w:jc w:val="both"/>
              <w:rPr>
                <w:noProof/>
                <w:sz w:val="26"/>
                <w:szCs w:val="26"/>
                <w:lang w:val="lv-LV"/>
              </w:rPr>
            </w:pPr>
            <w:r w:rsidRPr="002B4895">
              <w:rPr>
                <w:noProof/>
                <w:sz w:val="26"/>
                <w:szCs w:val="26"/>
                <w:lang w:val="lv-LV"/>
              </w:rPr>
              <w:t xml:space="preserve">SIA “Rīgas ūdens”                                                                                                                        </w:t>
            </w:r>
          </w:p>
        </w:tc>
      </w:tr>
      <w:tr w14:paraId="580829FE" w14:textId="77777777">
        <w:tblPrEx>
          <w:tblW w:w="9180" w:type="dxa"/>
          <w:tblInd w:w="-72" w:type="dxa"/>
          <w:tblLayout w:type="fixed"/>
          <w:tblLook w:val="04A0"/>
        </w:tblPrEx>
        <w:tc>
          <w:tcPr>
            <w:tcW w:w="4500" w:type="dxa"/>
            <w:hideMark/>
          </w:tcPr>
          <w:p w:rsidR="00CD7783" w:rsidRPr="002B4895" w14:paraId="439D8A07" w14:textId="07B457EF">
            <w:pPr>
              <w:jc w:val="both"/>
              <w:rPr>
                <w:noProof/>
                <w:sz w:val="26"/>
                <w:szCs w:val="26"/>
                <w:lang w:val="lv-LV"/>
              </w:rPr>
            </w:pPr>
            <w:r w:rsidRPr="002B4895">
              <w:rPr>
                <w:noProof/>
                <w:sz w:val="26"/>
                <w:szCs w:val="26"/>
                <w:lang w:val="lv-LV"/>
              </w:rPr>
              <w:t>reģistrācijas Nr.</w:t>
            </w:r>
            <w:r w:rsidRPr="002B4895">
              <w:rPr>
                <w:noProof/>
                <w:lang w:val="lv-LV"/>
              </w:rPr>
              <w:t> </w:t>
            </w:r>
            <w:r w:rsidRPr="002B4895" w:rsidR="002B5458">
              <w:rPr>
                <w:noProof/>
                <w:sz w:val="26"/>
                <w:szCs w:val="26"/>
                <w:lang w:val="lv-LV"/>
              </w:rPr>
              <w:t>90011524360</w:t>
            </w:r>
          </w:p>
        </w:tc>
        <w:tc>
          <w:tcPr>
            <w:tcW w:w="4680" w:type="dxa"/>
            <w:hideMark/>
          </w:tcPr>
          <w:p w:rsidR="00CD7783" w:rsidRPr="002B4895" w14:paraId="0DC4F56E" w14:textId="77777777">
            <w:pPr>
              <w:jc w:val="both"/>
              <w:rPr>
                <w:noProof/>
                <w:sz w:val="26"/>
                <w:szCs w:val="26"/>
                <w:lang w:val="lv-LV"/>
              </w:rPr>
            </w:pPr>
            <w:r w:rsidRPr="002B4895">
              <w:rPr>
                <w:noProof/>
                <w:sz w:val="26"/>
                <w:szCs w:val="26"/>
                <w:lang w:val="lv-LV"/>
              </w:rPr>
              <w:t>reģistrācijas Nr. 40103023035</w:t>
            </w:r>
          </w:p>
        </w:tc>
      </w:tr>
      <w:tr w14:paraId="56789067" w14:textId="77777777">
        <w:tblPrEx>
          <w:tblW w:w="9180" w:type="dxa"/>
          <w:tblInd w:w="-72" w:type="dxa"/>
          <w:tblLayout w:type="fixed"/>
          <w:tblLook w:val="04A0"/>
        </w:tblPrEx>
        <w:tc>
          <w:tcPr>
            <w:tcW w:w="4500" w:type="dxa"/>
            <w:hideMark/>
          </w:tcPr>
          <w:p w:rsidR="00CD7783" w:rsidRPr="002B4895" w14:paraId="4C3FD57B" w14:textId="77777777">
            <w:pPr>
              <w:jc w:val="both"/>
              <w:rPr>
                <w:noProof/>
                <w:sz w:val="26"/>
                <w:szCs w:val="26"/>
                <w:lang w:val="lv-LV"/>
              </w:rPr>
            </w:pPr>
            <w:r w:rsidRPr="002B4895">
              <w:rPr>
                <w:noProof/>
                <w:sz w:val="26"/>
                <w:szCs w:val="26"/>
                <w:lang w:val="lv-LV"/>
              </w:rPr>
              <w:t>Rātslaukums 1, Rīga, LV-1050</w:t>
            </w:r>
          </w:p>
        </w:tc>
        <w:tc>
          <w:tcPr>
            <w:tcW w:w="4680" w:type="dxa"/>
            <w:hideMark/>
          </w:tcPr>
          <w:p w:rsidR="00CD7783" w:rsidRPr="002B4895" w14:paraId="47EDB237" w14:textId="77777777">
            <w:pPr>
              <w:jc w:val="both"/>
              <w:rPr>
                <w:noProof/>
                <w:sz w:val="26"/>
                <w:szCs w:val="26"/>
                <w:lang w:val="lv-LV"/>
              </w:rPr>
            </w:pPr>
            <w:r w:rsidRPr="002B4895">
              <w:rPr>
                <w:noProof/>
                <w:sz w:val="26"/>
                <w:szCs w:val="26"/>
                <w:lang w:val="lv-LV"/>
              </w:rPr>
              <w:t xml:space="preserve">Zigfrīda Annas Meierovica bulvāris 1, </w:t>
            </w:r>
          </w:p>
          <w:p w:rsidR="00CD7783" w:rsidRPr="002B4895" w14:paraId="04DABC5B" w14:textId="77777777">
            <w:pPr>
              <w:jc w:val="both"/>
              <w:rPr>
                <w:noProof/>
                <w:sz w:val="26"/>
                <w:szCs w:val="26"/>
                <w:lang w:val="lv-LV"/>
              </w:rPr>
            </w:pPr>
            <w:r w:rsidRPr="002B4895">
              <w:rPr>
                <w:noProof/>
                <w:sz w:val="26"/>
                <w:szCs w:val="26"/>
                <w:lang w:val="lv-LV"/>
              </w:rPr>
              <w:t xml:space="preserve">Rīga, LV-1495         </w:t>
            </w:r>
          </w:p>
        </w:tc>
      </w:tr>
      <w:tr w14:paraId="0A4A9F36" w14:textId="77777777">
        <w:tblPrEx>
          <w:tblW w:w="9180" w:type="dxa"/>
          <w:tblInd w:w="-72" w:type="dxa"/>
          <w:tblLayout w:type="fixed"/>
          <w:tblLook w:val="04A0"/>
        </w:tblPrEx>
        <w:tc>
          <w:tcPr>
            <w:tcW w:w="4500" w:type="dxa"/>
          </w:tcPr>
          <w:p w:rsidR="00CD7783" w:rsidRPr="002B4895" w14:paraId="6A4892BC" w14:textId="77777777">
            <w:pPr>
              <w:jc w:val="both"/>
              <w:rPr>
                <w:noProof/>
                <w:sz w:val="26"/>
                <w:szCs w:val="26"/>
                <w:lang w:val="lv-LV"/>
              </w:rPr>
            </w:pPr>
          </w:p>
        </w:tc>
        <w:tc>
          <w:tcPr>
            <w:tcW w:w="4680" w:type="dxa"/>
          </w:tcPr>
          <w:p w:rsidR="00CD7783" w:rsidRPr="002B4895" w14:paraId="7D3235E5" w14:textId="77777777">
            <w:pPr>
              <w:jc w:val="both"/>
              <w:rPr>
                <w:noProof/>
                <w:sz w:val="26"/>
                <w:szCs w:val="26"/>
                <w:lang w:val="lv-LV"/>
              </w:rPr>
            </w:pPr>
          </w:p>
        </w:tc>
      </w:tr>
      <w:tr w14:paraId="41C6662D" w14:textId="77777777">
        <w:tblPrEx>
          <w:tblW w:w="9180" w:type="dxa"/>
          <w:tblInd w:w="-72" w:type="dxa"/>
          <w:tblLayout w:type="fixed"/>
          <w:tblLook w:val="04A0"/>
        </w:tblPrEx>
        <w:trPr>
          <w:trHeight w:val="355"/>
        </w:trPr>
        <w:tc>
          <w:tcPr>
            <w:tcW w:w="4500" w:type="dxa"/>
            <w:hideMark/>
          </w:tcPr>
          <w:p w:rsidR="00CD7783" w:rsidRPr="002B4895" w14:paraId="6BCA8865" w14:textId="77777777">
            <w:pPr>
              <w:jc w:val="both"/>
              <w:rPr>
                <w:noProof/>
                <w:sz w:val="26"/>
                <w:szCs w:val="26"/>
                <w:lang w:val="lv-LV"/>
              </w:rPr>
            </w:pPr>
            <w:r w:rsidRPr="002B4895">
              <w:rPr>
                <w:noProof/>
                <w:sz w:val="26"/>
                <w:szCs w:val="26"/>
                <w:lang w:val="lv-LV"/>
              </w:rPr>
              <w:t xml:space="preserve">Rīgas domes priekšsēdētājs </w:t>
            </w:r>
          </w:p>
        </w:tc>
        <w:tc>
          <w:tcPr>
            <w:tcW w:w="4680" w:type="dxa"/>
          </w:tcPr>
          <w:p w:rsidR="00CD7783" w:rsidRPr="002B4895" w14:paraId="53DF8A38" w14:textId="77777777">
            <w:pPr>
              <w:jc w:val="both"/>
              <w:rPr>
                <w:noProof/>
                <w:sz w:val="26"/>
                <w:szCs w:val="26"/>
                <w:lang w:val="lv-LV"/>
              </w:rPr>
            </w:pPr>
          </w:p>
        </w:tc>
      </w:tr>
      <w:tr w14:paraId="1CC7E4D1" w14:textId="77777777">
        <w:tblPrEx>
          <w:tblW w:w="9180" w:type="dxa"/>
          <w:tblInd w:w="-72" w:type="dxa"/>
          <w:tblLayout w:type="fixed"/>
          <w:tblLook w:val="04A0"/>
        </w:tblPrEx>
        <w:tc>
          <w:tcPr>
            <w:tcW w:w="4500" w:type="dxa"/>
          </w:tcPr>
          <w:p w:rsidR="00CD7783" w:rsidRPr="002B4895" w14:paraId="734AB266" w14:textId="77777777">
            <w:pPr>
              <w:jc w:val="both"/>
              <w:rPr>
                <w:noProof/>
                <w:sz w:val="26"/>
                <w:szCs w:val="26"/>
                <w:lang w:val="lv-LV"/>
              </w:rPr>
            </w:pPr>
          </w:p>
        </w:tc>
        <w:tc>
          <w:tcPr>
            <w:tcW w:w="4680" w:type="dxa"/>
          </w:tcPr>
          <w:p w:rsidR="00CD7783" w:rsidRPr="002B4895" w14:paraId="13AADC08" w14:textId="77777777">
            <w:pPr>
              <w:jc w:val="both"/>
              <w:rPr>
                <w:noProof/>
                <w:sz w:val="26"/>
                <w:szCs w:val="26"/>
                <w:lang w:val="lv-LV"/>
              </w:rPr>
            </w:pPr>
          </w:p>
        </w:tc>
      </w:tr>
      <w:tr w14:paraId="2C8BF965" w14:textId="77777777">
        <w:tblPrEx>
          <w:tblW w:w="9180" w:type="dxa"/>
          <w:tblInd w:w="-72" w:type="dxa"/>
          <w:tblLayout w:type="fixed"/>
          <w:tblLook w:val="04A0"/>
        </w:tblPrEx>
        <w:tc>
          <w:tcPr>
            <w:tcW w:w="4500" w:type="dxa"/>
            <w:hideMark/>
          </w:tcPr>
          <w:p w:rsidR="00CD7783" w:rsidRPr="002B4895" w14:paraId="3BA1EB76" w14:textId="77777777">
            <w:pPr>
              <w:jc w:val="both"/>
              <w:rPr>
                <w:noProof/>
                <w:sz w:val="26"/>
                <w:szCs w:val="26"/>
                <w:lang w:val="lv-LV"/>
              </w:rPr>
            </w:pPr>
            <w:r w:rsidRPr="002B4895">
              <w:rPr>
                <w:noProof/>
                <w:sz w:val="26"/>
                <w:szCs w:val="26"/>
                <w:lang w:val="lv-LV"/>
              </w:rPr>
              <w:t>__________________</w:t>
            </w:r>
          </w:p>
        </w:tc>
        <w:tc>
          <w:tcPr>
            <w:tcW w:w="4680" w:type="dxa"/>
            <w:hideMark/>
          </w:tcPr>
          <w:p w:rsidR="00CD7783" w:rsidRPr="002B4895" w14:paraId="4DD2D6EC" w14:textId="77777777">
            <w:pPr>
              <w:jc w:val="both"/>
              <w:rPr>
                <w:noProof/>
                <w:sz w:val="26"/>
                <w:szCs w:val="26"/>
                <w:lang w:val="lv-LV"/>
              </w:rPr>
            </w:pPr>
            <w:r w:rsidRPr="002B4895">
              <w:rPr>
                <w:noProof/>
                <w:sz w:val="26"/>
                <w:szCs w:val="26"/>
                <w:lang w:val="lv-LV"/>
              </w:rPr>
              <w:t>_________________</w:t>
            </w:r>
          </w:p>
        </w:tc>
      </w:tr>
      <w:tr w14:paraId="0120D9D1" w14:textId="77777777">
        <w:tblPrEx>
          <w:tblW w:w="9180" w:type="dxa"/>
          <w:tblInd w:w="-72" w:type="dxa"/>
          <w:tblLayout w:type="fixed"/>
          <w:tblLook w:val="04A0"/>
        </w:tblPrEx>
        <w:trPr>
          <w:trHeight w:val="80"/>
        </w:trPr>
        <w:tc>
          <w:tcPr>
            <w:tcW w:w="4500" w:type="dxa"/>
          </w:tcPr>
          <w:p w:rsidR="00CD7783" w:rsidRPr="002B4895" w14:paraId="10EB737B" w14:textId="77777777">
            <w:pPr>
              <w:jc w:val="both"/>
              <w:rPr>
                <w:noProof/>
                <w:sz w:val="26"/>
                <w:szCs w:val="26"/>
                <w:lang w:val="lv-LV"/>
              </w:rPr>
            </w:pPr>
          </w:p>
        </w:tc>
        <w:tc>
          <w:tcPr>
            <w:tcW w:w="4680" w:type="dxa"/>
          </w:tcPr>
          <w:p w:rsidR="00CD7783" w:rsidRPr="002B4895" w14:paraId="33B9FCB7" w14:textId="77777777">
            <w:pPr>
              <w:jc w:val="both"/>
              <w:rPr>
                <w:noProof/>
                <w:sz w:val="26"/>
                <w:szCs w:val="26"/>
                <w:lang w:val="lv-LV"/>
              </w:rPr>
            </w:pPr>
          </w:p>
        </w:tc>
      </w:tr>
    </w:tbl>
    <w:p w:rsidR="00D26FB3" w:rsidRPr="002B4895" w14:paraId="65BAE8DF" w14:textId="77777777">
      <w:pPr>
        <w:ind w:firstLine="720"/>
        <w:jc w:val="both"/>
        <w:rPr>
          <w:noProof/>
          <w:sz w:val="26"/>
          <w:szCs w:val="26"/>
          <w:lang w:val="lv-LV"/>
        </w:rPr>
      </w:pPr>
    </w:p>
    <w:p w:rsidR="00D26FB3" w:rsidRPr="002B4895" w14:paraId="4E84A0A2" w14:textId="77777777">
      <w:pPr>
        <w:ind w:firstLine="720"/>
        <w:jc w:val="both"/>
        <w:rPr>
          <w:noProof/>
          <w:sz w:val="26"/>
          <w:szCs w:val="26"/>
          <w:lang w:val="lv-LV"/>
        </w:rPr>
      </w:pPr>
    </w:p>
    <w:p w:rsidR="0040120D" w:rsidRPr="002B4895" w14:paraId="5D551C16" w14:textId="77777777">
      <w:pPr>
        <w:ind w:firstLine="720"/>
        <w:jc w:val="both"/>
        <w:rPr>
          <w:noProof/>
          <w:sz w:val="26"/>
          <w:szCs w:val="26"/>
          <w:lang w:val="lv-LV"/>
        </w:rPr>
      </w:pPr>
    </w:p>
    <w:sectPr w:rsidSect="000C48E6">
      <w:headerReference w:type="even" r:id="rId5"/>
      <w:headerReference w:type="default" r:id="rId6"/>
      <w:footerReference w:type="default" r:id="rId7"/>
      <w:footerReference w:type="first" r:id="rId8"/>
      <w:pgSz w:w="11906" w:h="16838"/>
      <w:pgMar w:top="1134" w:right="567"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938FE" w:rsidP="00142D3C" w14:paraId="3BEE8165" w14:textId="7777777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38FE" w:rsidP="00142D3C" w14:paraId="47E6E5E5"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B4895" w14:paraId="3AE932E8" w14:textId="77777777">
    <w:pPr>
      <w:pStyle w:val="Header"/>
      <w:jc w:val="center"/>
    </w:pPr>
    <w:r>
      <w:fldChar w:fldCharType="begin"/>
    </w:r>
    <w:r>
      <w:instrText>PAGE   \* MERGEFORMAT</w:instrText>
    </w:r>
    <w:r>
      <w:fldChar w:fldCharType="separate"/>
    </w:r>
    <w:r>
      <w:rPr>
        <w:lang w:val="lv-LV"/>
      </w:rPr>
      <w:t>2</w:t>
    </w:r>
    <w:r>
      <w:fldChar w:fldCharType="end"/>
    </w:r>
  </w:p>
  <w:p w:rsidR="008938FE" w:rsidP="00436986" w14:paraId="62E96CB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378772AE"/>
    <w:multiLevelType w:val="hybridMultilevel"/>
    <w:tmpl w:val="14626F32"/>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50300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2A31"/>
    <w:rsid w:val="00016039"/>
    <w:rsid w:val="000174C3"/>
    <w:rsid w:val="000216D4"/>
    <w:rsid w:val="000274E9"/>
    <w:rsid w:val="00035626"/>
    <w:rsid w:val="00054F3E"/>
    <w:rsid w:val="0008766E"/>
    <w:rsid w:val="000901D7"/>
    <w:rsid w:val="00092ACF"/>
    <w:rsid w:val="000C48E6"/>
    <w:rsid w:val="000E51E5"/>
    <w:rsid w:val="00100206"/>
    <w:rsid w:val="00112951"/>
    <w:rsid w:val="00134860"/>
    <w:rsid w:val="00142D3C"/>
    <w:rsid w:val="00151038"/>
    <w:rsid w:val="001C76CF"/>
    <w:rsid w:val="001D6253"/>
    <w:rsid w:val="0021183B"/>
    <w:rsid w:val="00214873"/>
    <w:rsid w:val="0022774F"/>
    <w:rsid w:val="00237FA0"/>
    <w:rsid w:val="00242DDF"/>
    <w:rsid w:val="0024432D"/>
    <w:rsid w:val="002610CD"/>
    <w:rsid w:val="0026507C"/>
    <w:rsid w:val="002737A4"/>
    <w:rsid w:val="002755FA"/>
    <w:rsid w:val="002770E2"/>
    <w:rsid w:val="002A314A"/>
    <w:rsid w:val="002B4895"/>
    <w:rsid w:val="002B5458"/>
    <w:rsid w:val="002C569E"/>
    <w:rsid w:val="002F1682"/>
    <w:rsid w:val="00314D90"/>
    <w:rsid w:val="0033055C"/>
    <w:rsid w:val="00340C39"/>
    <w:rsid w:val="00342F44"/>
    <w:rsid w:val="00361984"/>
    <w:rsid w:val="00370392"/>
    <w:rsid w:val="003B6BC8"/>
    <w:rsid w:val="003C6416"/>
    <w:rsid w:val="003D1AF5"/>
    <w:rsid w:val="003E1574"/>
    <w:rsid w:val="0040120D"/>
    <w:rsid w:val="00410A08"/>
    <w:rsid w:val="00436986"/>
    <w:rsid w:val="00465353"/>
    <w:rsid w:val="00467EC3"/>
    <w:rsid w:val="00480549"/>
    <w:rsid w:val="00485792"/>
    <w:rsid w:val="004A6E54"/>
    <w:rsid w:val="004B5DA1"/>
    <w:rsid w:val="004C098C"/>
    <w:rsid w:val="004C1FF1"/>
    <w:rsid w:val="004C2974"/>
    <w:rsid w:val="004D2FAA"/>
    <w:rsid w:val="004D4554"/>
    <w:rsid w:val="004E0183"/>
    <w:rsid w:val="004E4BDA"/>
    <w:rsid w:val="00506DD8"/>
    <w:rsid w:val="0051338D"/>
    <w:rsid w:val="005214DB"/>
    <w:rsid w:val="00521CFB"/>
    <w:rsid w:val="00535607"/>
    <w:rsid w:val="0054721F"/>
    <w:rsid w:val="00560AF6"/>
    <w:rsid w:val="0056202D"/>
    <w:rsid w:val="00562D5D"/>
    <w:rsid w:val="00565AB3"/>
    <w:rsid w:val="005B0DEE"/>
    <w:rsid w:val="005B17C3"/>
    <w:rsid w:val="005E08A4"/>
    <w:rsid w:val="005F19A7"/>
    <w:rsid w:val="005F431D"/>
    <w:rsid w:val="005F4A17"/>
    <w:rsid w:val="00647032"/>
    <w:rsid w:val="00661377"/>
    <w:rsid w:val="00671F14"/>
    <w:rsid w:val="0068008E"/>
    <w:rsid w:val="006A374C"/>
    <w:rsid w:val="006B0729"/>
    <w:rsid w:val="006B46EC"/>
    <w:rsid w:val="006C7A42"/>
    <w:rsid w:val="006D5F8E"/>
    <w:rsid w:val="006E4C9B"/>
    <w:rsid w:val="006E5611"/>
    <w:rsid w:val="006F4E04"/>
    <w:rsid w:val="006F65D5"/>
    <w:rsid w:val="00702070"/>
    <w:rsid w:val="007113AE"/>
    <w:rsid w:val="0075016C"/>
    <w:rsid w:val="00770A1E"/>
    <w:rsid w:val="007B3C10"/>
    <w:rsid w:val="007B4D9C"/>
    <w:rsid w:val="007E048F"/>
    <w:rsid w:val="007E1354"/>
    <w:rsid w:val="00806AF2"/>
    <w:rsid w:val="00833DE5"/>
    <w:rsid w:val="00855384"/>
    <w:rsid w:val="008613D7"/>
    <w:rsid w:val="00870A70"/>
    <w:rsid w:val="00875961"/>
    <w:rsid w:val="00875976"/>
    <w:rsid w:val="00877EFD"/>
    <w:rsid w:val="00887179"/>
    <w:rsid w:val="008938FE"/>
    <w:rsid w:val="008A29F0"/>
    <w:rsid w:val="008B43EC"/>
    <w:rsid w:val="008B57C7"/>
    <w:rsid w:val="008B739A"/>
    <w:rsid w:val="008C2D41"/>
    <w:rsid w:val="008D42E2"/>
    <w:rsid w:val="00907B74"/>
    <w:rsid w:val="00911845"/>
    <w:rsid w:val="00916F6D"/>
    <w:rsid w:val="009206E6"/>
    <w:rsid w:val="00935DB1"/>
    <w:rsid w:val="00954182"/>
    <w:rsid w:val="00980E16"/>
    <w:rsid w:val="00A23363"/>
    <w:rsid w:val="00A248BD"/>
    <w:rsid w:val="00A254B5"/>
    <w:rsid w:val="00A35778"/>
    <w:rsid w:val="00A35D61"/>
    <w:rsid w:val="00A92528"/>
    <w:rsid w:val="00AD7EA1"/>
    <w:rsid w:val="00AE6F9F"/>
    <w:rsid w:val="00AE7FF1"/>
    <w:rsid w:val="00AF3194"/>
    <w:rsid w:val="00B12FBD"/>
    <w:rsid w:val="00B16624"/>
    <w:rsid w:val="00B25244"/>
    <w:rsid w:val="00B4100C"/>
    <w:rsid w:val="00B80920"/>
    <w:rsid w:val="00B962DE"/>
    <w:rsid w:val="00BA6AAC"/>
    <w:rsid w:val="00BA6EC0"/>
    <w:rsid w:val="00BA7C15"/>
    <w:rsid w:val="00BC2CD6"/>
    <w:rsid w:val="00BF37CD"/>
    <w:rsid w:val="00C02AEF"/>
    <w:rsid w:val="00C2204C"/>
    <w:rsid w:val="00C25BF2"/>
    <w:rsid w:val="00C26321"/>
    <w:rsid w:val="00C31D5D"/>
    <w:rsid w:val="00C4676F"/>
    <w:rsid w:val="00C559AE"/>
    <w:rsid w:val="00C5673F"/>
    <w:rsid w:val="00C6172C"/>
    <w:rsid w:val="00C65561"/>
    <w:rsid w:val="00C90512"/>
    <w:rsid w:val="00CA0FC3"/>
    <w:rsid w:val="00CA1631"/>
    <w:rsid w:val="00CA5C02"/>
    <w:rsid w:val="00CD7783"/>
    <w:rsid w:val="00CE16CA"/>
    <w:rsid w:val="00CE2FBA"/>
    <w:rsid w:val="00CF5869"/>
    <w:rsid w:val="00D26FB3"/>
    <w:rsid w:val="00D34E6B"/>
    <w:rsid w:val="00D516B2"/>
    <w:rsid w:val="00DD04A3"/>
    <w:rsid w:val="00DD7566"/>
    <w:rsid w:val="00E0576E"/>
    <w:rsid w:val="00E170AE"/>
    <w:rsid w:val="00E32D88"/>
    <w:rsid w:val="00E54D13"/>
    <w:rsid w:val="00E7115C"/>
    <w:rsid w:val="00E93997"/>
    <w:rsid w:val="00EB04D0"/>
    <w:rsid w:val="00EC1609"/>
    <w:rsid w:val="00ED12D1"/>
    <w:rsid w:val="00ED267B"/>
    <w:rsid w:val="00EE3DEA"/>
    <w:rsid w:val="00EE5A03"/>
    <w:rsid w:val="00F007E6"/>
    <w:rsid w:val="00F32CAB"/>
    <w:rsid w:val="00F45DA1"/>
    <w:rsid w:val="00F605AC"/>
    <w:rsid w:val="00F75D4F"/>
    <w:rsid w:val="00F844F5"/>
    <w:rsid w:val="00F91919"/>
    <w:rsid w:val="00F96421"/>
    <w:rsid w:val="00FA24B9"/>
    <w:rsid w:val="00FB0581"/>
    <w:rsid w:val="00FC7116"/>
    <w:rsid w:val="00FD048D"/>
    <w:rsid w:val="00FD5B43"/>
    <w:rsid w:val="00FE196A"/>
    <w:rsid w:val="00FF19CC"/>
  </w:rsids>
  <m:mathPr>
    <m:mathFont m:val="Cambria Math"/>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14:docId w14:val="425C76C7"/>
  <w15:chartTrackingRefBased/>
  <w15:docId w15:val="{E8BA5EE8-2441-4C76-A50D-9B7DD2FD7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paragraph" w:styleId="ListParagraph">
    <w:name w:val="List Paragraph"/>
    <w:basedOn w:val="Normal"/>
    <w:uiPriority w:val="34"/>
    <w:qFormat/>
    <w:rsid w:val="00CD7783"/>
    <w:pPr>
      <w:spacing w:after="160" w:line="256" w:lineRule="auto"/>
      <w:ind w:left="720"/>
      <w:contextualSpacing/>
    </w:pPr>
    <w:rPr>
      <w:rFonts w:eastAsia="Calibri"/>
      <w:szCs w:val="22"/>
      <w:lang w:val="lv-LV"/>
    </w:rPr>
  </w:style>
  <w:style w:type="paragraph" w:styleId="Revision">
    <w:name w:val="Revision"/>
    <w:hidden/>
    <w:uiPriority w:val="99"/>
    <w:semiHidden/>
    <w:rsid w:val="002A314A"/>
    <w:rPr>
      <w:sz w:val="24"/>
      <w:szCs w:val="24"/>
      <w:lang w:val="en-US" w:eastAsia="en-US"/>
    </w:rPr>
  </w:style>
  <w:style w:type="character" w:customStyle="1" w:styleId="GalveneRakstz">
    <w:name w:val="Galvene Rakstz."/>
    <w:link w:val="Header"/>
    <w:uiPriority w:val="99"/>
    <w:rsid w:val="002B489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80376-1D91-4785-A862-F6C88758C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2650</Words>
  <Characters>1511</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17</cp:revision>
  <cp:lastPrinted>2008-02-21T11:46:00Z</cp:lastPrinted>
  <dcterms:created xsi:type="dcterms:W3CDTF">2024-10-16T05:26:00Z</dcterms:created>
  <dcterms:modified xsi:type="dcterms:W3CDTF">2026-10-15T07:19:00Z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